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3689C" w14:textId="47E74F87" w:rsidR="00252368" w:rsidRPr="00C5032C" w:rsidRDefault="00252368" w:rsidP="00252368">
      <w:pPr>
        <w:pStyle w:val="a3"/>
        <w:ind w:firstLine="567"/>
        <w:jc w:val="right"/>
        <w:rPr>
          <w:rStyle w:val="a4"/>
          <w:color w:val="000000" w:themeColor="text1"/>
        </w:rPr>
      </w:pPr>
      <w:r w:rsidRPr="00C5032C">
        <w:rPr>
          <w:rStyle w:val="a4"/>
          <w:color w:val="000000" w:themeColor="text1"/>
        </w:rPr>
        <w:t>ПРО</w:t>
      </w:r>
      <w:r w:rsidR="00CF3EA4">
        <w:rPr>
          <w:rStyle w:val="a4"/>
          <w:color w:val="000000" w:themeColor="text1"/>
        </w:rPr>
        <w:t>Є</w:t>
      </w:r>
      <w:r w:rsidRPr="00C5032C">
        <w:rPr>
          <w:rStyle w:val="a4"/>
          <w:color w:val="000000" w:themeColor="text1"/>
        </w:rPr>
        <w:t>КТ</w:t>
      </w:r>
    </w:p>
    <w:p w14:paraId="2C8137C9" w14:textId="77777777" w:rsidR="00EB2013" w:rsidRPr="00C5032C" w:rsidRDefault="00EB2013" w:rsidP="00EB2013">
      <w:pPr>
        <w:pStyle w:val="a3"/>
        <w:ind w:firstLine="567"/>
        <w:jc w:val="center"/>
        <w:rPr>
          <w:rStyle w:val="a4"/>
          <w:color w:val="000000" w:themeColor="text1"/>
        </w:rPr>
      </w:pPr>
      <w:r w:rsidRPr="00C5032C">
        <w:rPr>
          <w:rStyle w:val="a4"/>
          <w:color w:val="000000" w:themeColor="text1"/>
        </w:rPr>
        <w:t>Міністерство освіти і науки України</w:t>
      </w:r>
    </w:p>
    <w:p w14:paraId="7445F175" w14:textId="77777777" w:rsidR="00EB2013" w:rsidRPr="00C5032C" w:rsidRDefault="00EB2013" w:rsidP="00EB2013">
      <w:pPr>
        <w:pStyle w:val="a3"/>
        <w:ind w:firstLine="567"/>
        <w:jc w:val="center"/>
        <w:rPr>
          <w:rStyle w:val="a4"/>
          <w:color w:val="000000" w:themeColor="text1"/>
        </w:rPr>
      </w:pPr>
      <w:r w:rsidRPr="00C5032C">
        <w:rPr>
          <w:rStyle w:val="a4"/>
          <w:color w:val="000000" w:themeColor="text1"/>
        </w:rPr>
        <w:t>Львівський національний університет імені Івана Франка</w:t>
      </w:r>
    </w:p>
    <w:p w14:paraId="3A4D14BC" w14:textId="77777777" w:rsidR="00EB2013" w:rsidRPr="00C5032C" w:rsidRDefault="00EB2013" w:rsidP="00EB2013">
      <w:pPr>
        <w:pStyle w:val="a3"/>
        <w:ind w:firstLine="567"/>
        <w:jc w:val="both"/>
        <w:rPr>
          <w:rStyle w:val="a4"/>
          <w:color w:val="000000" w:themeColor="text1"/>
        </w:rPr>
      </w:pPr>
    </w:p>
    <w:p w14:paraId="3A213442" w14:textId="77777777" w:rsidR="00EB2013" w:rsidRPr="00C5032C" w:rsidRDefault="00EB2013" w:rsidP="00EB2013">
      <w:pPr>
        <w:pStyle w:val="a3"/>
        <w:ind w:firstLine="567"/>
        <w:jc w:val="both"/>
        <w:rPr>
          <w:rStyle w:val="a4"/>
          <w:color w:val="000000" w:themeColor="text1"/>
        </w:rPr>
      </w:pPr>
    </w:p>
    <w:p w14:paraId="26DE9827" w14:textId="77777777" w:rsidR="00EB2013" w:rsidRPr="00C5032C" w:rsidRDefault="00EB2013" w:rsidP="00EB2013">
      <w:pPr>
        <w:pStyle w:val="a3"/>
        <w:spacing w:before="0" w:beforeAutospacing="0" w:after="0" w:afterAutospacing="0"/>
        <w:ind w:left="4395"/>
        <w:jc w:val="both"/>
        <w:rPr>
          <w:rStyle w:val="a4"/>
          <w:i/>
          <w:color w:val="000000" w:themeColor="text1"/>
        </w:rPr>
      </w:pPr>
      <w:r w:rsidRPr="00C5032C">
        <w:rPr>
          <w:rStyle w:val="a4"/>
          <w:i/>
          <w:color w:val="000000" w:themeColor="text1"/>
        </w:rPr>
        <w:t>Розглянуто та затверджено</w:t>
      </w:r>
    </w:p>
    <w:p w14:paraId="447FD148" w14:textId="570ADD30" w:rsidR="00EB2013" w:rsidRPr="00C5032C" w:rsidRDefault="00EB2013" w:rsidP="00EB2013">
      <w:pPr>
        <w:pStyle w:val="a3"/>
        <w:spacing w:before="0" w:beforeAutospacing="0" w:after="0" w:afterAutospacing="0"/>
        <w:ind w:left="4395"/>
        <w:jc w:val="both"/>
        <w:rPr>
          <w:rStyle w:val="a4"/>
          <w:b w:val="0"/>
          <w:i/>
          <w:color w:val="000000" w:themeColor="text1"/>
        </w:rPr>
      </w:pPr>
      <w:r w:rsidRPr="00C5032C">
        <w:rPr>
          <w:rStyle w:val="a4"/>
          <w:b w:val="0"/>
          <w:i/>
          <w:color w:val="000000" w:themeColor="text1"/>
        </w:rPr>
        <w:t>Вченою радою Львівського національного університету імені Івана Франка</w:t>
      </w:r>
      <w:r w:rsidRPr="00C5032C">
        <w:rPr>
          <w:rStyle w:val="a4"/>
          <w:b w:val="0"/>
          <w:i/>
          <w:color w:val="000000" w:themeColor="text1"/>
        </w:rPr>
        <w:br/>
        <w:t>(протокол № ______ від _________.20</w:t>
      </w:r>
      <w:r w:rsidR="00CF3EA4">
        <w:rPr>
          <w:rStyle w:val="a4"/>
          <w:b w:val="0"/>
          <w:i/>
          <w:color w:val="000000" w:themeColor="text1"/>
        </w:rPr>
        <w:t>___</w:t>
      </w:r>
      <w:r w:rsidRPr="00C5032C">
        <w:rPr>
          <w:rStyle w:val="a4"/>
          <w:b w:val="0"/>
          <w:i/>
          <w:color w:val="000000" w:themeColor="text1"/>
        </w:rPr>
        <w:t xml:space="preserve"> р.)</w:t>
      </w:r>
    </w:p>
    <w:p w14:paraId="768C8B13" w14:textId="77777777" w:rsidR="00EB2013" w:rsidRPr="00C5032C" w:rsidRDefault="00EB2013" w:rsidP="00EB2013">
      <w:pPr>
        <w:pStyle w:val="a3"/>
        <w:spacing w:before="0" w:beforeAutospacing="0" w:after="0" w:afterAutospacing="0"/>
        <w:ind w:left="4395"/>
        <w:jc w:val="both"/>
        <w:rPr>
          <w:rStyle w:val="a4"/>
          <w:b w:val="0"/>
          <w:i/>
          <w:color w:val="000000" w:themeColor="text1"/>
        </w:rPr>
      </w:pPr>
      <w:r w:rsidRPr="00C5032C">
        <w:rPr>
          <w:rStyle w:val="a4"/>
          <w:b w:val="0"/>
          <w:i/>
          <w:color w:val="000000" w:themeColor="text1"/>
        </w:rPr>
        <w:t>Введено в дію наказом Ректора №_____від________</w:t>
      </w:r>
    </w:p>
    <w:p w14:paraId="08C04287" w14:textId="77777777" w:rsidR="00EB2013" w:rsidRPr="00C5032C" w:rsidRDefault="00EB2013" w:rsidP="00EB2013">
      <w:pPr>
        <w:pStyle w:val="a3"/>
        <w:spacing w:before="0" w:beforeAutospacing="0" w:after="0" w:afterAutospacing="0"/>
        <w:ind w:left="4395"/>
        <w:jc w:val="both"/>
        <w:rPr>
          <w:rStyle w:val="a4"/>
          <w:b w:val="0"/>
          <w:i/>
          <w:color w:val="000000" w:themeColor="text1"/>
        </w:rPr>
      </w:pPr>
    </w:p>
    <w:p w14:paraId="52C4FACD" w14:textId="77777777" w:rsidR="00EB2013" w:rsidRPr="00C5032C" w:rsidRDefault="00EB2013" w:rsidP="00EB2013">
      <w:pPr>
        <w:pStyle w:val="a3"/>
        <w:spacing w:before="0" w:beforeAutospacing="0" w:after="0" w:afterAutospacing="0"/>
        <w:ind w:left="4395"/>
        <w:jc w:val="both"/>
        <w:rPr>
          <w:rStyle w:val="a4"/>
          <w:i/>
          <w:color w:val="000000" w:themeColor="text1"/>
        </w:rPr>
      </w:pPr>
      <w:r w:rsidRPr="00C5032C">
        <w:rPr>
          <w:rStyle w:val="a4"/>
          <w:i/>
          <w:color w:val="000000" w:themeColor="text1"/>
        </w:rPr>
        <w:t>Ректор ________________________В. П. Мельник</w:t>
      </w:r>
    </w:p>
    <w:p w14:paraId="69D6686E" w14:textId="77777777" w:rsidR="00EB2013" w:rsidRPr="00C5032C" w:rsidRDefault="00EB2013" w:rsidP="00EB2013">
      <w:pPr>
        <w:pStyle w:val="a3"/>
        <w:ind w:left="4395"/>
        <w:jc w:val="both"/>
        <w:rPr>
          <w:rStyle w:val="a4"/>
          <w:color w:val="000000" w:themeColor="text1"/>
        </w:rPr>
      </w:pPr>
    </w:p>
    <w:p w14:paraId="61713B9F" w14:textId="77777777" w:rsidR="00EB2013" w:rsidRPr="00C5032C" w:rsidRDefault="00EB2013" w:rsidP="00EB2013">
      <w:pPr>
        <w:pStyle w:val="a3"/>
        <w:ind w:firstLine="567"/>
        <w:jc w:val="both"/>
        <w:rPr>
          <w:rStyle w:val="a4"/>
          <w:color w:val="000000" w:themeColor="text1"/>
        </w:rPr>
      </w:pPr>
    </w:p>
    <w:p w14:paraId="50091FAC" w14:textId="77777777" w:rsidR="00EB2013" w:rsidRPr="00C5032C" w:rsidRDefault="00EB2013" w:rsidP="00EB2013">
      <w:pPr>
        <w:pStyle w:val="a3"/>
        <w:spacing w:line="360" w:lineRule="auto"/>
        <w:ind w:firstLine="567"/>
        <w:jc w:val="center"/>
        <w:rPr>
          <w:rStyle w:val="a4"/>
          <w:color w:val="000000" w:themeColor="text1"/>
        </w:rPr>
      </w:pPr>
    </w:p>
    <w:p w14:paraId="2DCB55C6" w14:textId="77777777" w:rsidR="00CF3EA4" w:rsidRDefault="00EB2013" w:rsidP="00EB2013">
      <w:pPr>
        <w:pStyle w:val="a3"/>
        <w:spacing w:line="360" w:lineRule="auto"/>
        <w:ind w:firstLine="567"/>
        <w:jc w:val="center"/>
        <w:rPr>
          <w:rStyle w:val="a4"/>
          <w:color w:val="000000" w:themeColor="text1"/>
        </w:rPr>
      </w:pPr>
      <w:r w:rsidRPr="00C5032C">
        <w:rPr>
          <w:rStyle w:val="a4"/>
          <w:color w:val="000000" w:themeColor="text1"/>
        </w:rPr>
        <w:t xml:space="preserve">ПОЛОЖЕННЯ ПРО ОРГАНІЗАЦІЮ ОСВІТНЬОГО ПРОЦЕСУ </w:t>
      </w:r>
    </w:p>
    <w:p w14:paraId="0910EC52" w14:textId="56D468F5" w:rsidR="00EB2013" w:rsidRPr="00C5032C" w:rsidRDefault="00EB2013" w:rsidP="00EB2013">
      <w:pPr>
        <w:pStyle w:val="a3"/>
        <w:spacing w:line="360" w:lineRule="auto"/>
        <w:ind w:firstLine="567"/>
        <w:jc w:val="center"/>
        <w:rPr>
          <w:rStyle w:val="a4"/>
          <w:color w:val="000000" w:themeColor="text1"/>
        </w:rPr>
      </w:pPr>
      <w:r w:rsidRPr="00C5032C">
        <w:rPr>
          <w:rStyle w:val="a4"/>
          <w:color w:val="000000" w:themeColor="text1"/>
        </w:rPr>
        <w:t>У ЛЬВІВСЬКОМУ НАЦІОНАЛЬНОМУ УНІВЕРСИТЕТІ ІМЕНІ ІВАНА ФРАНКА</w:t>
      </w:r>
    </w:p>
    <w:p w14:paraId="6946A94E" w14:textId="77777777" w:rsidR="00EB2013" w:rsidRPr="00C5032C" w:rsidRDefault="00EB2013" w:rsidP="00EB2013">
      <w:pPr>
        <w:pStyle w:val="a3"/>
        <w:spacing w:line="360" w:lineRule="auto"/>
        <w:ind w:firstLine="567"/>
        <w:jc w:val="center"/>
        <w:rPr>
          <w:rStyle w:val="a4"/>
          <w:b w:val="0"/>
          <w:i/>
          <w:color w:val="000000" w:themeColor="text1"/>
        </w:rPr>
      </w:pPr>
      <w:r w:rsidRPr="00C5032C">
        <w:rPr>
          <w:rStyle w:val="a4"/>
          <w:b w:val="0"/>
          <w:i/>
          <w:color w:val="000000" w:themeColor="text1"/>
        </w:rPr>
        <w:t>(нова редакція)</w:t>
      </w:r>
    </w:p>
    <w:p w14:paraId="56D9F2EC" w14:textId="77777777" w:rsidR="00EB2013" w:rsidRPr="00C5032C" w:rsidRDefault="00EB2013" w:rsidP="00EB2013">
      <w:pPr>
        <w:pStyle w:val="a3"/>
        <w:ind w:firstLine="567"/>
        <w:jc w:val="center"/>
        <w:rPr>
          <w:rStyle w:val="a4"/>
          <w:color w:val="000000" w:themeColor="text1"/>
        </w:rPr>
      </w:pPr>
    </w:p>
    <w:p w14:paraId="02491C8F" w14:textId="77777777" w:rsidR="00EB2013" w:rsidRPr="00C5032C" w:rsidRDefault="00EB2013" w:rsidP="00EB2013">
      <w:pPr>
        <w:pStyle w:val="a3"/>
        <w:ind w:firstLine="567"/>
        <w:jc w:val="center"/>
        <w:rPr>
          <w:rStyle w:val="a4"/>
          <w:color w:val="000000" w:themeColor="text1"/>
        </w:rPr>
      </w:pPr>
    </w:p>
    <w:p w14:paraId="49D93EBD" w14:textId="77777777" w:rsidR="00EB2013" w:rsidRPr="00C5032C" w:rsidRDefault="00EB2013" w:rsidP="00EB2013">
      <w:pPr>
        <w:pStyle w:val="a3"/>
        <w:ind w:firstLine="567"/>
        <w:jc w:val="center"/>
        <w:rPr>
          <w:rStyle w:val="a4"/>
          <w:color w:val="000000" w:themeColor="text1"/>
        </w:rPr>
      </w:pPr>
    </w:p>
    <w:p w14:paraId="2E48B99F" w14:textId="77777777" w:rsidR="00EB2013" w:rsidRPr="00C5032C" w:rsidRDefault="00EB2013" w:rsidP="00EB2013">
      <w:pPr>
        <w:pStyle w:val="a3"/>
        <w:ind w:firstLine="567"/>
        <w:jc w:val="center"/>
        <w:rPr>
          <w:rStyle w:val="a4"/>
          <w:color w:val="000000" w:themeColor="text1"/>
        </w:rPr>
      </w:pPr>
    </w:p>
    <w:p w14:paraId="3705D4E4" w14:textId="77777777" w:rsidR="00EB2013" w:rsidRPr="00C5032C" w:rsidRDefault="00EB2013" w:rsidP="00EB2013">
      <w:pPr>
        <w:pStyle w:val="a3"/>
        <w:ind w:firstLine="567"/>
        <w:jc w:val="center"/>
        <w:rPr>
          <w:rStyle w:val="a4"/>
          <w:color w:val="000000" w:themeColor="text1"/>
        </w:rPr>
      </w:pPr>
    </w:p>
    <w:p w14:paraId="75C4F748" w14:textId="77777777" w:rsidR="00EB2013" w:rsidRPr="00C5032C" w:rsidRDefault="00EB2013" w:rsidP="00EB2013">
      <w:pPr>
        <w:pStyle w:val="a3"/>
        <w:ind w:firstLine="567"/>
        <w:jc w:val="center"/>
        <w:rPr>
          <w:rStyle w:val="a4"/>
          <w:color w:val="000000" w:themeColor="text1"/>
        </w:rPr>
      </w:pPr>
    </w:p>
    <w:p w14:paraId="204F77CC" w14:textId="77777777" w:rsidR="00EB2013" w:rsidRPr="00C5032C" w:rsidRDefault="00EB2013" w:rsidP="00EB2013">
      <w:pPr>
        <w:pStyle w:val="a3"/>
        <w:ind w:firstLine="567"/>
        <w:jc w:val="center"/>
        <w:rPr>
          <w:rStyle w:val="a4"/>
          <w:color w:val="000000" w:themeColor="text1"/>
        </w:rPr>
      </w:pPr>
    </w:p>
    <w:p w14:paraId="23B3A3A7" w14:textId="77777777" w:rsidR="00EB2013" w:rsidRPr="00C5032C" w:rsidRDefault="00EB2013" w:rsidP="00EB2013">
      <w:pPr>
        <w:pStyle w:val="a3"/>
        <w:tabs>
          <w:tab w:val="left" w:pos="728"/>
        </w:tabs>
        <w:ind w:firstLine="567"/>
        <w:jc w:val="center"/>
        <w:rPr>
          <w:rStyle w:val="a4"/>
          <w:color w:val="000000" w:themeColor="text1"/>
        </w:rPr>
      </w:pPr>
    </w:p>
    <w:p w14:paraId="3D9A0FA4" w14:textId="77777777" w:rsidR="00EB2013" w:rsidRPr="00C5032C" w:rsidRDefault="00EB2013" w:rsidP="00EB2013">
      <w:pPr>
        <w:pStyle w:val="a3"/>
        <w:ind w:firstLine="567"/>
        <w:jc w:val="center"/>
        <w:rPr>
          <w:rStyle w:val="a4"/>
          <w:color w:val="000000" w:themeColor="text1"/>
        </w:rPr>
      </w:pPr>
    </w:p>
    <w:p w14:paraId="5A56D57A" w14:textId="77777777" w:rsidR="005B4E6C" w:rsidRPr="00C5032C" w:rsidRDefault="005B4E6C">
      <w:pPr>
        <w:rPr>
          <w:rFonts w:ascii="Times New Roman" w:hAnsi="Times New Roman" w:cs="Times New Roman"/>
          <w:color w:val="000000" w:themeColor="text1"/>
        </w:rPr>
      </w:pPr>
      <w:r w:rsidRPr="00C5032C">
        <w:rPr>
          <w:rFonts w:ascii="Times New Roman" w:hAnsi="Times New Roman" w:cs="Times New Roman"/>
          <w:color w:val="000000" w:themeColor="text1"/>
        </w:rPr>
        <w:br w:type="page"/>
      </w:r>
    </w:p>
    <w:tbl>
      <w:tblPr>
        <w:tblStyle w:val="ad"/>
        <w:tblW w:w="10173" w:type="dxa"/>
        <w:tblLook w:val="04A0" w:firstRow="1" w:lastRow="0" w:firstColumn="1" w:lastColumn="0" w:noHBand="0" w:noVBand="1"/>
      </w:tblPr>
      <w:tblGrid>
        <w:gridCol w:w="8046"/>
        <w:gridCol w:w="2127"/>
      </w:tblGrid>
      <w:tr w:rsidR="005B4E6C" w:rsidRPr="00C5032C" w14:paraId="13DE7817" w14:textId="77777777" w:rsidTr="005B4E6C">
        <w:tc>
          <w:tcPr>
            <w:tcW w:w="8046" w:type="dxa"/>
          </w:tcPr>
          <w:p w14:paraId="50488D6D"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0A665BD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E674C25" w14:textId="77777777" w:rsidTr="005B4E6C">
        <w:tc>
          <w:tcPr>
            <w:tcW w:w="8046" w:type="dxa"/>
          </w:tcPr>
          <w:p w14:paraId="58B1BF2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Положення про організацію освітнього процесу (далі – </w:t>
            </w:r>
            <w:r w:rsidRPr="00C5032C">
              <w:rPr>
                <w:rFonts w:ascii="Times New Roman" w:hAnsi="Times New Roman" w:cs="Times New Roman"/>
                <w:b/>
                <w:color w:val="000000" w:themeColor="text1"/>
              </w:rPr>
              <w:t>Положення</w:t>
            </w:r>
            <w:r w:rsidRPr="00C5032C">
              <w:rPr>
                <w:rFonts w:ascii="Times New Roman" w:hAnsi="Times New Roman" w:cs="Times New Roman"/>
                <w:color w:val="000000" w:themeColor="text1"/>
              </w:rPr>
              <w:t xml:space="preserve">) у Львівському національному університеті імені Івана Франка (далі – </w:t>
            </w:r>
            <w:r w:rsidRPr="00C5032C">
              <w:rPr>
                <w:rFonts w:ascii="Times New Roman" w:hAnsi="Times New Roman" w:cs="Times New Roman"/>
                <w:b/>
                <w:color w:val="000000" w:themeColor="text1"/>
              </w:rPr>
              <w:t>Університет</w:t>
            </w:r>
            <w:r w:rsidRPr="00C5032C">
              <w:rPr>
                <w:rFonts w:ascii="Times New Roman" w:hAnsi="Times New Roman" w:cs="Times New Roman"/>
                <w:color w:val="000000" w:themeColor="text1"/>
              </w:rPr>
              <w:t>) розроблене на підставі Законів України «Про освіту», «Про вищу освіту», Статуту Університету та інших нормативно-правових актів України.</w:t>
            </w:r>
          </w:p>
        </w:tc>
        <w:tc>
          <w:tcPr>
            <w:tcW w:w="2127" w:type="dxa"/>
          </w:tcPr>
          <w:p w14:paraId="360023B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447D383" w14:textId="77777777" w:rsidTr="005B4E6C">
        <w:tc>
          <w:tcPr>
            <w:tcW w:w="8046" w:type="dxa"/>
          </w:tcPr>
          <w:p w14:paraId="1BE0FC6A"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0" w:name="_Toc515276733"/>
            <w:r w:rsidRPr="00C5032C">
              <w:rPr>
                <w:rFonts w:ascii="Times New Roman" w:hAnsi="Times New Roman" w:cs="Times New Roman"/>
                <w:b/>
                <w:color w:val="000000" w:themeColor="text1"/>
                <w:sz w:val="22"/>
                <w:szCs w:val="22"/>
              </w:rPr>
              <w:t>1.</w:t>
            </w:r>
            <w:r w:rsidRPr="00C5032C">
              <w:rPr>
                <w:rFonts w:ascii="Times New Roman" w:hAnsi="Times New Roman" w:cs="Times New Roman"/>
                <w:b/>
                <w:color w:val="000000" w:themeColor="text1"/>
                <w:sz w:val="22"/>
                <w:szCs w:val="22"/>
              </w:rPr>
              <w:tab/>
              <w:t>ЗАГАЛЬНІ ПОЛОЖЕННЯ</w:t>
            </w:r>
            <w:bookmarkEnd w:id="0"/>
          </w:p>
        </w:tc>
        <w:tc>
          <w:tcPr>
            <w:tcW w:w="2127" w:type="dxa"/>
          </w:tcPr>
          <w:p w14:paraId="2140213D"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2E9407BE" w14:textId="77777777" w:rsidTr="005B4E6C">
        <w:tc>
          <w:tcPr>
            <w:tcW w:w="8046" w:type="dxa"/>
          </w:tcPr>
          <w:p w14:paraId="428A24D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1.1.</w:t>
            </w:r>
            <w:r w:rsidRPr="00C5032C">
              <w:rPr>
                <w:rFonts w:ascii="Times New Roman" w:hAnsi="Times New Roman" w:cs="Times New Roman"/>
                <w:color w:val="000000" w:themeColor="text1"/>
              </w:rPr>
              <w:tab/>
              <w:t>Положення є основним нормативно-правовим актом, який регламентує організацію та проведення освітнього процесу в Університеті відповідно до стандартів вищої освіти.</w:t>
            </w:r>
          </w:p>
        </w:tc>
        <w:tc>
          <w:tcPr>
            <w:tcW w:w="2127" w:type="dxa"/>
          </w:tcPr>
          <w:p w14:paraId="48B3A37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A12F9EC" w14:textId="77777777" w:rsidTr="005B4E6C">
        <w:tc>
          <w:tcPr>
            <w:tcW w:w="8046" w:type="dxa"/>
          </w:tcPr>
          <w:p w14:paraId="7FF9DE3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w:t>
            </w:r>
            <w:r w:rsidRPr="00C5032C">
              <w:rPr>
                <w:rFonts w:ascii="Times New Roman" w:hAnsi="Times New Roman" w:cs="Times New Roman"/>
                <w:color w:val="000000" w:themeColor="text1"/>
              </w:rPr>
              <w:tab/>
              <w:t>У цьому Положенні терміни вживаються у такому значенні:</w:t>
            </w:r>
          </w:p>
        </w:tc>
        <w:tc>
          <w:tcPr>
            <w:tcW w:w="2127" w:type="dxa"/>
          </w:tcPr>
          <w:p w14:paraId="2FCF985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D1E4557" w14:textId="77777777" w:rsidTr="005B4E6C">
        <w:tc>
          <w:tcPr>
            <w:tcW w:w="8046" w:type="dxa"/>
          </w:tcPr>
          <w:p w14:paraId="550AA9C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1.2.1.</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Академічна заборгованість</w:t>
            </w:r>
            <w:r w:rsidRPr="00C5032C">
              <w:rPr>
                <w:rFonts w:ascii="Times New Roman" w:hAnsi="Times New Roman" w:cs="Times New Roman"/>
                <w:color w:val="000000" w:themeColor="text1"/>
              </w:rPr>
              <w:t xml:space="preserve"> виникає у разі, коли:</w:t>
            </w:r>
          </w:p>
        </w:tc>
        <w:tc>
          <w:tcPr>
            <w:tcW w:w="2127" w:type="dxa"/>
          </w:tcPr>
          <w:p w14:paraId="1520F9D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71C01B5" w14:textId="77777777" w:rsidTr="005B4E6C">
        <w:tc>
          <w:tcPr>
            <w:tcW w:w="8046" w:type="dxa"/>
          </w:tcPr>
          <w:p w14:paraId="7D56DAF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упродовж навчального </w:t>
            </w:r>
            <w:r w:rsidRPr="000364EE">
              <w:rPr>
                <w:rFonts w:ascii="Times New Roman" w:hAnsi="Times New Roman" w:cs="Times New Roman"/>
                <w:color w:val="000000" w:themeColor="text1"/>
              </w:rPr>
              <w:t>семестру до початку поточного семестрового контролю, визначеного навчальним планом, здобувач вищої освіти з навчального предмета (дисципліни), передбаченого навчальним планом, набрав менше балів, ніж визначена межа незадовільного навчання. Межу незадовільного навчання на відповідному факультеті (коледжі) визначають Вчені ради факультетів</w:t>
            </w:r>
            <w:r w:rsidRPr="00C5032C">
              <w:rPr>
                <w:rFonts w:ascii="Times New Roman" w:hAnsi="Times New Roman" w:cs="Times New Roman"/>
                <w:color w:val="000000" w:themeColor="text1"/>
              </w:rPr>
              <w:t xml:space="preserve"> (педагогічні ради коледжів);</w:t>
            </w:r>
          </w:p>
        </w:tc>
        <w:tc>
          <w:tcPr>
            <w:tcW w:w="2127" w:type="dxa"/>
          </w:tcPr>
          <w:p w14:paraId="081B370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8A3BEC3" w14:textId="77777777" w:rsidTr="005B4E6C">
        <w:tc>
          <w:tcPr>
            <w:tcW w:w="8046" w:type="dxa"/>
          </w:tcPr>
          <w:p w14:paraId="287A4CA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під час семестрового контролю з навчального предмета (дисципліни), передбаченого навчальним планом, здобувач вищої освіти отримав менше балів, ніж визначена межа незадовільного навчання.</w:t>
            </w:r>
          </w:p>
        </w:tc>
        <w:tc>
          <w:tcPr>
            <w:tcW w:w="2127" w:type="dxa"/>
          </w:tcPr>
          <w:p w14:paraId="76DA881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464FD52" w14:textId="77777777" w:rsidTr="005B4E6C">
        <w:tc>
          <w:tcPr>
            <w:tcW w:w="8046" w:type="dxa"/>
          </w:tcPr>
          <w:p w14:paraId="7CDA019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1.2.2.</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Європейська кредитна трансферно-накопичувальна система</w:t>
            </w:r>
            <w:r w:rsidRPr="00C5032C">
              <w:rPr>
                <w:rFonts w:ascii="Times New Roman" w:hAnsi="Times New Roman" w:cs="Times New Roman"/>
                <w:color w:val="000000" w:themeColor="text1"/>
              </w:rPr>
              <w:t xml:space="preserve"> (далі –</w:t>
            </w:r>
            <w:r w:rsidRPr="00C5032C">
              <w:rPr>
                <w:rFonts w:ascii="Times New Roman" w:hAnsi="Times New Roman" w:cs="Times New Roman"/>
                <w:i/>
                <w:color w:val="000000" w:themeColor="text1"/>
              </w:rPr>
              <w:t>ЄКТС</w:t>
            </w:r>
            <w:r w:rsidRPr="00C5032C">
              <w:rPr>
                <w:rFonts w:ascii="Times New Roman" w:hAnsi="Times New Roman" w:cs="Times New Roman"/>
                <w:color w:val="000000" w:themeColor="text1"/>
              </w:rPr>
              <w:t>) – система трансферу та накопичення кредитів, яку використовують у Європейському просторі вищої освіти з метою надання, визнання, підтвердження кваліфікацій та освітніх компонентів і сприяння академічній мобільності здобувачів вищої освіти. Система ґрунтується на встановленні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tc>
        <w:tc>
          <w:tcPr>
            <w:tcW w:w="2127" w:type="dxa"/>
          </w:tcPr>
          <w:p w14:paraId="527C44B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D38B74F" w14:textId="77777777" w:rsidTr="005B4E6C">
        <w:tc>
          <w:tcPr>
            <w:tcW w:w="8046" w:type="dxa"/>
          </w:tcPr>
          <w:p w14:paraId="3156E84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1.2.3.</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Кредит ЄКТС</w:t>
            </w:r>
            <w:r w:rsidRPr="00C5032C">
              <w:rPr>
                <w:rFonts w:ascii="Times New Roman" w:hAnsi="Times New Roman" w:cs="Times New Roman"/>
                <w:color w:val="000000" w:themeColor="text1"/>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tc>
        <w:tc>
          <w:tcPr>
            <w:tcW w:w="2127" w:type="dxa"/>
          </w:tcPr>
          <w:p w14:paraId="6E1A2CE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4ED004D" w14:textId="77777777" w:rsidTr="005D57D6">
        <w:tc>
          <w:tcPr>
            <w:tcW w:w="8046" w:type="dxa"/>
          </w:tcPr>
          <w:p w14:paraId="03DD506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1.2.4.</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Освітній процес в Університеті</w:t>
            </w:r>
            <w:r w:rsidRPr="00C5032C">
              <w:rPr>
                <w:rFonts w:ascii="Times New Roman" w:hAnsi="Times New Roman" w:cs="Times New Roman"/>
                <w:color w:val="000000" w:themeColor="text1"/>
              </w:rPr>
              <w:t xml:space="preserve"> – це інтелектуальна, творча діяльність у сфері вищої освіти і науки, що провадиться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C5032C">
              <w:rPr>
                <w:rFonts w:ascii="Times New Roman" w:hAnsi="Times New Roman" w:cs="Times New Roman"/>
                <w:color w:val="000000" w:themeColor="text1"/>
              </w:rPr>
              <w:t>компетентностей</w:t>
            </w:r>
            <w:proofErr w:type="spellEnd"/>
            <w:r w:rsidRPr="00C5032C">
              <w:rPr>
                <w:rFonts w:ascii="Times New Roman" w:hAnsi="Times New Roman" w:cs="Times New Roman"/>
                <w:color w:val="000000" w:themeColor="text1"/>
              </w:rPr>
              <w:t xml:space="preserve"> в осіб, які </w:t>
            </w:r>
            <w:r w:rsidRPr="005D57D6">
              <w:rPr>
                <w:rFonts w:ascii="Times New Roman" w:hAnsi="Times New Roman" w:cs="Times New Roman"/>
                <w:strike/>
                <w:color w:val="000000" w:themeColor="text1"/>
                <w:shd w:val="clear" w:color="auto" w:fill="FFC000"/>
              </w:rPr>
              <w:t>навчаються.</w:t>
            </w:r>
            <w:r w:rsidRPr="005D57D6">
              <w:rPr>
                <w:rFonts w:ascii="Times New Roman" w:hAnsi="Times New Roman" w:cs="Times New Roman"/>
                <w:color w:val="000000" w:themeColor="text1"/>
                <w:shd w:val="clear" w:color="auto" w:fill="FFC000"/>
              </w:rPr>
              <w:t xml:space="preserve"> здобувають  вищу  освіту.</w:t>
            </w:r>
          </w:p>
        </w:tc>
        <w:tc>
          <w:tcPr>
            <w:tcW w:w="2127" w:type="dxa"/>
            <w:shd w:val="clear" w:color="auto" w:fill="FFC000"/>
          </w:tcPr>
          <w:p w14:paraId="5C625F4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A0C091A" w14:textId="77777777" w:rsidTr="005B4E6C">
        <w:tc>
          <w:tcPr>
            <w:tcW w:w="8046" w:type="dxa"/>
          </w:tcPr>
          <w:p w14:paraId="533172F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1.2.5.</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Освітня (освітньо-професійна, освітньо-наукова чи освітньо-творча) програма</w:t>
            </w:r>
            <w:r w:rsidRPr="00C5032C">
              <w:rPr>
                <w:rFonts w:ascii="Times New Roman" w:hAnsi="Times New Roman" w:cs="Times New Roman"/>
                <w:color w:val="000000" w:themeColor="text1"/>
              </w:rPr>
              <w:t xml:space="preserve">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tc>
        <w:tc>
          <w:tcPr>
            <w:tcW w:w="2127" w:type="dxa"/>
          </w:tcPr>
          <w:p w14:paraId="2B139A1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F72E7AA" w14:textId="77777777" w:rsidTr="005B4E6C">
        <w:tc>
          <w:tcPr>
            <w:tcW w:w="8046" w:type="dxa"/>
          </w:tcPr>
          <w:p w14:paraId="2AC5F7A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1.2.6.</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Спеціальність</w:t>
            </w:r>
            <w:r w:rsidRPr="00C5032C">
              <w:rPr>
                <w:rFonts w:ascii="Times New Roman" w:hAnsi="Times New Roman" w:cs="Times New Roman"/>
                <w:color w:val="000000" w:themeColor="text1"/>
              </w:rPr>
              <w:t xml:space="preserve"> – складова галузі знань, за якою здійснюється професійна підготовка.</w:t>
            </w:r>
          </w:p>
        </w:tc>
        <w:tc>
          <w:tcPr>
            <w:tcW w:w="2127" w:type="dxa"/>
          </w:tcPr>
          <w:p w14:paraId="07B96C0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8F23D46" w14:textId="77777777" w:rsidTr="005B4E6C">
        <w:tc>
          <w:tcPr>
            <w:tcW w:w="8046" w:type="dxa"/>
          </w:tcPr>
          <w:p w14:paraId="262E66C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1.2.7.</w:t>
            </w:r>
            <w:r w:rsidRPr="000364EE">
              <w:rPr>
                <w:rFonts w:ascii="Times New Roman" w:hAnsi="Times New Roman" w:cs="Times New Roman"/>
                <w:color w:val="000000" w:themeColor="text1"/>
              </w:rPr>
              <w:tab/>
            </w:r>
            <w:r w:rsidRPr="000364EE">
              <w:rPr>
                <w:rFonts w:ascii="Times New Roman" w:hAnsi="Times New Roman" w:cs="Times New Roman"/>
                <w:i/>
                <w:color w:val="000000" w:themeColor="text1"/>
              </w:rPr>
              <w:t>Спеціалізація</w:t>
            </w:r>
            <w:r w:rsidRPr="000364EE">
              <w:rPr>
                <w:rFonts w:ascii="Times New Roman" w:hAnsi="Times New Roman" w:cs="Times New Roman"/>
                <w:color w:val="000000" w:themeColor="text1"/>
              </w:rPr>
              <w:t xml:space="preserve"> - складова спеціальності, що визначена Університетом та передбачає профільну спеціалізовану освітню програму підготовки</w:t>
            </w:r>
            <w:r w:rsidRPr="00C5032C">
              <w:rPr>
                <w:rFonts w:ascii="Times New Roman" w:hAnsi="Times New Roman" w:cs="Times New Roman"/>
                <w:color w:val="000000" w:themeColor="text1"/>
              </w:rPr>
              <w:t xml:space="preserve"> здобувачів вищої та післядипломної освіти.</w:t>
            </w:r>
          </w:p>
        </w:tc>
        <w:tc>
          <w:tcPr>
            <w:tcW w:w="2127" w:type="dxa"/>
          </w:tcPr>
          <w:p w14:paraId="5D29000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DDF31DF" w14:textId="77777777" w:rsidTr="005B4E6C">
        <w:tc>
          <w:tcPr>
            <w:tcW w:w="8046" w:type="dxa"/>
          </w:tcPr>
          <w:p w14:paraId="5025532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1.3.</w:t>
            </w:r>
            <w:r w:rsidRPr="00C5032C">
              <w:rPr>
                <w:rFonts w:ascii="Times New Roman" w:hAnsi="Times New Roman" w:cs="Times New Roman"/>
                <w:color w:val="000000" w:themeColor="text1"/>
              </w:rPr>
              <w:tab/>
              <w:t xml:space="preserve">Освітню діяльність в Університеті спрямовано на створення умов для особистого розвитку і творчої самореалізації людини, формування освіченої, </w:t>
            </w:r>
            <w:proofErr w:type="spellStart"/>
            <w:r w:rsidRPr="00C5032C">
              <w:rPr>
                <w:rFonts w:ascii="Times New Roman" w:hAnsi="Times New Roman" w:cs="Times New Roman"/>
                <w:color w:val="000000" w:themeColor="text1"/>
              </w:rPr>
              <w:lastRenderedPageBreak/>
              <w:t>гармонiйно</w:t>
            </w:r>
            <w:proofErr w:type="spellEnd"/>
            <w:r w:rsidRPr="00C5032C">
              <w:rPr>
                <w:rFonts w:ascii="Times New Roman" w:hAnsi="Times New Roman" w:cs="Times New Roman"/>
                <w:color w:val="000000" w:themeColor="text1"/>
              </w:rPr>
              <w:t xml:space="preserve">-розвиненої особистості, здатної до постійного оновлення наукових знань, професійної мобільності та швидкої адаптації до </w:t>
            </w:r>
            <w:proofErr w:type="spellStart"/>
            <w:r w:rsidRPr="00C5032C">
              <w:rPr>
                <w:rFonts w:ascii="Times New Roman" w:hAnsi="Times New Roman" w:cs="Times New Roman"/>
                <w:color w:val="000000" w:themeColor="text1"/>
              </w:rPr>
              <w:t>змiн</w:t>
            </w:r>
            <w:proofErr w:type="spellEnd"/>
            <w:r w:rsidRPr="00C5032C">
              <w:rPr>
                <w:rFonts w:ascii="Times New Roman" w:hAnsi="Times New Roman" w:cs="Times New Roman"/>
                <w:color w:val="000000" w:themeColor="text1"/>
              </w:rPr>
              <w:t xml:space="preserve"> i розвитку в </w:t>
            </w:r>
            <w:proofErr w:type="spellStart"/>
            <w:r w:rsidRPr="00C5032C">
              <w:rPr>
                <w:rFonts w:ascii="Times New Roman" w:hAnsi="Times New Roman" w:cs="Times New Roman"/>
                <w:color w:val="000000" w:themeColor="text1"/>
              </w:rPr>
              <w:t>соцiально-культурнiй</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сферi</w:t>
            </w:r>
            <w:proofErr w:type="spellEnd"/>
            <w:r w:rsidRPr="00C5032C">
              <w:rPr>
                <w:rFonts w:ascii="Times New Roman" w:hAnsi="Times New Roman" w:cs="Times New Roman"/>
                <w:color w:val="000000" w:themeColor="text1"/>
              </w:rPr>
              <w:t xml:space="preserve">, у галузях </w:t>
            </w:r>
            <w:proofErr w:type="spellStart"/>
            <w:r w:rsidRPr="00C5032C">
              <w:rPr>
                <w:rFonts w:ascii="Times New Roman" w:hAnsi="Times New Roman" w:cs="Times New Roman"/>
                <w:color w:val="000000" w:themeColor="text1"/>
              </w:rPr>
              <w:t>технiки</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технологiй</w:t>
            </w:r>
            <w:proofErr w:type="spellEnd"/>
            <w:r w:rsidRPr="00C5032C">
              <w:rPr>
                <w:rFonts w:ascii="Times New Roman" w:hAnsi="Times New Roman" w:cs="Times New Roman"/>
                <w:color w:val="000000" w:themeColor="text1"/>
              </w:rPr>
              <w:t xml:space="preserve">, системах </w:t>
            </w:r>
            <w:proofErr w:type="spellStart"/>
            <w:r w:rsidRPr="00C5032C">
              <w:rPr>
                <w:rFonts w:ascii="Times New Roman" w:hAnsi="Times New Roman" w:cs="Times New Roman"/>
                <w:color w:val="000000" w:themeColor="text1"/>
              </w:rPr>
              <w:t>управлiння</w:t>
            </w:r>
            <w:proofErr w:type="spellEnd"/>
            <w:r w:rsidRPr="00C5032C">
              <w:rPr>
                <w:rFonts w:ascii="Times New Roman" w:hAnsi="Times New Roman" w:cs="Times New Roman"/>
                <w:color w:val="000000" w:themeColor="text1"/>
              </w:rPr>
              <w:t xml:space="preserve"> та </w:t>
            </w:r>
            <w:proofErr w:type="spellStart"/>
            <w:r w:rsidRPr="00C5032C">
              <w:rPr>
                <w:rFonts w:ascii="Times New Roman" w:hAnsi="Times New Roman" w:cs="Times New Roman"/>
                <w:color w:val="000000" w:themeColor="text1"/>
              </w:rPr>
              <w:t>органiзацiї</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працi</w:t>
            </w:r>
            <w:proofErr w:type="spellEnd"/>
            <w:r w:rsidRPr="00C5032C">
              <w:rPr>
                <w:rFonts w:ascii="Times New Roman" w:hAnsi="Times New Roman" w:cs="Times New Roman"/>
                <w:color w:val="000000" w:themeColor="text1"/>
              </w:rPr>
              <w:t xml:space="preserve"> в умовах ринкової економіки, зорієнтовано на розроблення та запровадження освітніх інноваційних технологій, організовано з урахуванням можливостей сучасних </w:t>
            </w:r>
            <w:proofErr w:type="spellStart"/>
            <w:r w:rsidRPr="00C5032C">
              <w:rPr>
                <w:rFonts w:ascii="Times New Roman" w:hAnsi="Times New Roman" w:cs="Times New Roman"/>
                <w:color w:val="000000" w:themeColor="text1"/>
              </w:rPr>
              <w:t>iнформацiйних</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технологiй</w:t>
            </w:r>
            <w:proofErr w:type="spellEnd"/>
            <w:r w:rsidRPr="00C5032C">
              <w:rPr>
                <w:rFonts w:ascii="Times New Roman" w:hAnsi="Times New Roman" w:cs="Times New Roman"/>
                <w:color w:val="000000" w:themeColor="text1"/>
              </w:rPr>
              <w:t xml:space="preserve"> навчання у здобутті якісної освіти.</w:t>
            </w:r>
          </w:p>
        </w:tc>
        <w:tc>
          <w:tcPr>
            <w:tcW w:w="2127" w:type="dxa"/>
          </w:tcPr>
          <w:p w14:paraId="42F4369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DB30B36" w14:textId="77777777" w:rsidTr="005B4E6C">
        <w:tc>
          <w:tcPr>
            <w:tcW w:w="8046" w:type="dxa"/>
          </w:tcPr>
          <w:p w14:paraId="66890AE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1.4.</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Принципами освітньої діяльності</w:t>
            </w:r>
            <w:r w:rsidRPr="00C5032C">
              <w:rPr>
                <w:rFonts w:ascii="Times New Roman" w:hAnsi="Times New Roman" w:cs="Times New Roman"/>
                <w:color w:val="000000" w:themeColor="text1"/>
              </w:rPr>
              <w:t xml:space="preserve"> є: </w:t>
            </w:r>
          </w:p>
        </w:tc>
        <w:tc>
          <w:tcPr>
            <w:tcW w:w="2127" w:type="dxa"/>
          </w:tcPr>
          <w:p w14:paraId="327355E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56F182B" w14:textId="77777777" w:rsidTr="005B4E6C">
        <w:tc>
          <w:tcPr>
            <w:tcW w:w="8046" w:type="dxa"/>
          </w:tcPr>
          <w:p w14:paraId="28C1C201" w14:textId="77777777" w:rsidR="005B4E6C" w:rsidRPr="00C5032C" w:rsidRDefault="005B4E6C" w:rsidP="005B4E6C">
            <w:pPr>
              <w:spacing w:line="276" w:lineRule="auto"/>
              <w:jc w:val="both"/>
              <w:rPr>
                <w:rFonts w:ascii="Times New Roman" w:hAnsi="Times New Roman" w:cs="Times New Roman"/>
                <w:color w:val="000000" w:themeColor="text1"/>
              </w:rPr>
            </w:pPr>
            <w:proofErr w:type="spellStart"/>
            <w:r w:rsidRPr="00C5032C">
              <w:rPr>
                <w:rFonts w:ascii="Times New Roman" w:hAnsi="Times New Roman" w:cs="Times New Roman"/>
                <w:color w:val="000000" w:themeColor="text1"/>
              </w:rPr>
              <w:t>людиноцентризм</w:t>
            </w:r>
            <w:proofErr w:type="spellEnd"/>
            <w:r w:rsidRPr="00C5032C">
              <w:rPr>
                <w:rFonts w:ascii="Times New Roman" w:hAnsi="Times New Roman" w:cs="Times New Roman"/>
                <w:color w:val="000000" w:themeColor="text1"/>
              </w:rPr>
              <w:t>; верховенство права; забезпечення якості освіти та якості освітньої діяльності; забезпечення рівного доступу до освіти без дискримінації за будь-якими ознаками, у тому числі за ознакою інвалідності; розвиток інклюзивного освітнього середовища; науковий характер освіти; інтеграція з ринком праці; нерозривний зв’язок із світовою та національною історією, культурою, національними традиціями; академічна доброчесність; академічна свобода; гуманізм; демократизм; виховання патріотизму, поваги до культурних цінностей Українського народу, його історико-культурного надбання і традицій; формування усвідомленої потреби в дотриманні Конституції та законів України, нетерпимості до їх порушення; формування поваги до прав і свобод людини, нетерпимості до приниження її честі та гідності, фізичного або психічного насильства,</w:t>
            </w:r>
            <w:r w:rsidR="00485946" w:rsidRPr="00C5032C">
              <w:rPr>
                <w:rFonts w:ascii="Times New Roman" w:hAnsi="Times New Roman" w:cs="Times New Roman"/>
                <w:color w:val="000000" w:themeColor="text1"/>
              </w:rPr>
              <w:t xml:space="preserve"> </w:t>
            </w:r>
            <w:r w:rsidR="00485946" w:rsidRPr="00C5032C">
              <w:rPr>
                <w:rFonts w:ascii="Times New Roman" w:eastAsia="Times New Roman" w:hAnsi="Times New Roman" w:cs="Times New Roman"/>
                <w:sz w:val="24"/>
                <w:szCs w:val="24"/>
                <w:shd w:val="clear" w:color="auto" w:fill="FFC000"/>
                <w:lang w:eastAsia="uk-UA"/>
              </w:rPr>
              <w:t xml:space="preserve">у тому числі </w:t>
            </w:r>
            <w:proofErr w:type="spellStart"/>
            <w:r w:rsidR="00485946" w:rsidRPr="00C5032C">
              <w:rPr>
                <w:rFonts w:ascii="Times New Roman" w:eastAsia="Times New Roman" w:hAnsi="Times New Roman" w:cs="Times New Roman"/>
                <w:sz w:val="24"/>
                <w:szCs w:val="24"/>
                <w:shd w:val="clear" w:color="auto" w:fill="FFC000"/>
                <w:lang w:eastAsia="uk-UA"/>
              </w:rPr>
              <w:t>булінгу</w:t>
            </w:r>
            <w:proofErr w:type="spellEnd"/>
            <w:r w:rsidR="00485946" w:rsidRPr="00C5032C">
              <w:rPr>
                <w:rFonts w:ascii="Times New Roman" w:eastAsia="Times New Roman" w:hAnsi="Times New Roman" w:cs="Times New Roman"/>
                <w:sz w:val="24"/>
                <w:szCs w:val="24"/>
                <w:shd w:val="clear" w:color="auto" w:fill="FFC000"/>
                <w:lang w:eastAsia="uk-UA"/>
              </w:rPr>
              <w:t xml:space="preserve"> (цькування),</w:t>
            </w:r>
            <w:r w:rsidR="00485946" w:rsidRPr="00C5032C">
              <w:rPr>
                <w:rFonts w:ascii="Times New Roman" w:eastAsia="Times New Roman" w:hAnsi="Times New Roman" w:cs="Times New Roman"/>
                <w:sz w:val="24"/>
                <w:szCs w:val="24"/>
                <w:lang w:eastAsia="uk-UA"/>
              </w:rPr>
              <w:t xml:space="preserve"> </w:t>
            </w:r>
            <w:r w:rsidRPr="00C5032C">
              <w:rPr>
                <w:rFonts w:ascii="Times New Roman" w:hAnsi="Times New Roman" w:cs="Times New Roman"/>
                <w:color w:val="000000" w:themeColor="text1"/>
              </w:rPr>
              <w:t xml:space="preserve">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 невтручання політичних партій в освітній процес; невтручання релігійних організацій в освітній процес; різнобічність та збалансованість інформації щодо політичних, світоглядних та релігійних питань; інтеграція у міжнародний освітній та науковий простір; нетерпимість до проявів корупції та хабарництва.</w:t>
            </w:r>
          </w:p>
        </w:tc>
        <w:tc>
          <w:tcPr>
            <w:tcW w:w="2127" w:type="dxa"/>
          </w:tcPr>
          <w:p w14:paraId="2C3C5A5C" w14:textId="77777777" w:rsidR="00485946" w:rsidRPr="00CF3EA4" w:rsidRDefault="00485946" w:rsidP="00485946">
            <w:pPr>
              <w:spacing w:before="100" w:beforeAutospacing="1" w:after="100" w:afterAutospacing="1"/>
              <w:rPr>
                <w:rFonts w:ascii="Times New Roman" w:eastAsia="Times New Roman" w:hAnsi="Times New Roman" w:cs="Times New Roman"/>
                <w:i/>
                <w:iCs/>
                <w:sz w:val="24"/>
                <w:szCs w:val="24"/>
                <w:lang w:eastAsia="uk-UA"/>
              </w:rPr>
            </w:pPr>
            <w:r w:rsidRPr="00CF3EA4">
              <w:rPr>
                <w:rFonts w:ascii="Times New Roman" w:eastAsia="Times New Roman" w:hAnsi="Times New Roman" w:cs="Times New Roman"/>
                <w:i/>
                <w:iCs/>
                <w:sz w:val="24"/>
                <w:szCs w:val="24"/>
                <w:lang w:eastAsia="uk-UA"/>
              </w:rPr>
              <w:t xml:space="preserve">захист під час освітнього процесу від будь-яких форм насильства та експлуатації, </w:t>
            </w:r>
            <w:r w:rsidRPr="00CF3EA4">
              <w:rPr>
                <w:rFonts w:ascii="Times New Roman" w:eastAsia="Times New Roman" w:hAnsi="Times New Roman" w:cs="Times New Roman"/>
                <w:i/>
                <w:iCs/>
                <w:sz w:val="24"/>
                <w:szCs w:val="24"/>
                <w:shd w:val="clear" w:color="auto" w:fill="FFC000"/>
                <w:lang w:eastAsia="uk-UA"/>
              </w:rPr>
              <w:t xml:space="preserve">у тому числі </w:t>
            </w:r>
            <w:proofErr w:type="spellStart"/>
            <w:r w:rsidRPr="00CF3EA4">
              <w:rPr>
                <w:rFonts w:ascii="Times New Roman" w:eastAsia="Times New Roman" w:hAnsi="Times New Roman" w:cs="Times New Roman"/>
                <w:i/>
                <w:iCs/>
                <w:sz w:val="24"/>
                <w:szCs w:val="24"/>
                <w:shd w:val="clear" w:color="auto" w:fill="FFC000"/>
                <w:lang w:eastAsia="uk-UA"/>
              </w:rPr>
              <w:t>булінгу</w:t>
            </w:r>
            <w:proofErr w:type="spellEnd"/>
            <w:r w:rsidRPr="00CF3EA4">
              <w:rPr>
                <w:rFonts w:ascii="Times New Roman" w:eastAsia="Times New Roman" w:hAnsi="Times New Roman" w:cs="Times New Roman"/>
                <w:i/>
                <w:iCs/>
                <w:sz w:val="24"/>
                <w:szCs w:val="24"/>
                <w:shd w:val="clear" w:color="auto" w:fill="FFC000"/>
                <w:lang w:eastAsia="uk-UA"/>
              </w:rPr>
              <w:t xml:space="preserve"> (цькування),</w:t>
            </w:r>
            <w:r w:rsidRPr="00CF3EA4">
              <w:rPr>
                <w:rFonts w:ascii="Times New Roman" w:eastAsia="Times New Roman" w:hAnsi="Times New Roman" w:cs="Times New Roman"/>
                <w:i/>
                <w:iCs/>
                <w:sz w:val="24"/>
                <w:szCs w:val="24"/>
                <w:lang w:eastAsia="uk-UA"/>
              </w:rPr>
              <w:t xml:space="preserve"> дискримінації за будь-якою ознакою, від пропаганди та агітації, що завдають шкоди здоров’ю.</w:t>
            </w:r>
          </w:p>
          <w:p w14:paraId="2263458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CAA33E8" w14:textId="77777777" w:rsidTr="005B4E6C">
        <w:tc>
          <w:tcPr>
            <w:tcW w:w="8046" w:type="dxa"/>
          </w:tcPr>
          <w:p w14:paraId="21FF187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1.5.</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Мовою</w:t>
            </w:r>
            <w:r w:rsidRPr="00C5032C">
              <w:rPr>
                <w:rFonts w:ascii="Times New Roman" w:hAnsi="Times New Roman" w:cs="Times New Roman"/>
                <w:color w:val="000000" w:themeColor="text1"/>
              </w:rPr>
              <w:t xml:space="preserve"> освітнього процесу є українська мова.</w:t>
            </w:r>
          </w:p>
        </w:tc>
        <w:tc>
          <w:tcPr>
            <w:tcW w:w="2127" w:type="dxa"/>
          </w:tcPr>
          <w:p w14:paraId="5259735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A85ACCE" w14:textId="77777777" w:rsidTr="00EB6A17">
        <w:tc>
          <w:tcPr>
            <w:tcW w:w="8046" w:type="dxa"/>
          </w:tcPr>
          <w:p w14:paraId="389635AE" w14:textId="77777777" w:rsidR="00EB6A17" w:rsidRPr="00EB6A17" w:rsidRDefault="00EB6A17" w:rsidP="00EB6A17">
            <w:pPr>
              <w:shd w:val="clear" w:color="auto" w:fill="FFC0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EB6A17">
              <w:rPr>
                <w:rFonts w:ascii="Times New Roman" w:eastAsia="Times New Roman" w:hAnsi="Times New Roman" w:cs="Times New Roman"/>
                <w:sz w:val="24"/>
                <w:szCs w:val="24"/>
                <w:lang w:eastAsia="uk-UA"/>
              </w:rPr>
              <w:t>едагогічні, науково-педагогічні і наукові працівники</w:t>
            </w:r>
            <w:r>
              <w:rPr>
                <w:rFonts w:ascii="Times New Roman" w:eastAsia="Times New Roman" w:hAnsi="Times New Roman" w:cs="Times New Roman"/>
                <w:sz w:val="24"/>
                <w:szCs w:val="24"/>
                <w:lang w:eastAsia="uk-UA"/>
              </w:rPr>
              <w:t xml:space="preserve"> Університету  </w:t>
            </w:r>
            <w:r w:rsidRPr="00EB6A17">
              <w:rPr>
                <w:rFonts w:ascii="Times New Roman" w:eastAsia="Times New Roman" w:hAnsi="Times New Roman" w:cs="Times New Roman"/>
                <w:sz w:val="24"/>
                <w:szCs w:val="24"/>
                <w:lang w:eastAsia="uk-UA"/>
              </w:rPr>
              <w:t xml:space="preserve">зобов'язані </w:t>
            </w:r>
            <w:r>
              <w:rPr>
                <w:rFonts w:ascii="Times New Roman" w:eastAsia="Times New Roman" w:hAnsi="Times New Roman" w:cs="Times New Roman"/>
                <w:sz w:val="24"/>
                <w:szCs w:val="24"/>
                <w:lang w:eastAsia="uk-UA"/>
              </w:rPr>
              <w:t>в</w:t>
            </w:r>
            <w:r w:rsidRPr="00EB6A17">
              <w:rPr>
                <w:rFonts w:ascii="Times New Roman" w:eastAsia="Times New Roman" w:hAnsi="Times New Roman" w:cs="Times New Roman"/>
                <w:sz w:val="24"/>
                <w:szCs w:val="24"/>
                <w:lang w:eastAsia="uk-UA"/>
              </w:rPr>
              <w:t>олодіти державною мовою та застосовувати її під час виконання службових обов'язків</w:t>
            </w:r>
            <w:r>
              <w:rPr>
                <w:rFonts w:ascii="Times New Roman" w:eastAsia="Times New Roman" w:hAnsi="Times New Roman" w:cs="Times New Roman"/>
                <w:sz w:val="24"/>
                <w:szCs w:val="24"/>
                <w:lang w:eastAsia="uk-UA"/>
              </w:rPr>
              <w:t>.</w:t>
            </w:r>
          </w:p>
          <w:p w14:paraId="75962B59" w14:textId="78B3B709" w:rsidR="00EB6A17" w:rsidRPr="00EB6A17" w:rsidRDefault="00EB6A17" w:rsidP="00EB6A17">
            <w:pPr>
              <w:shd w:val="clear" w:color="auto" w:fill="FFC000"/>
              <w:jc w:val="both"/>
              <w:rPr>
                <w:rFonts w:ascii="Times New Roman" w:eastAsia="Times New Roman" w:hAnsi="Times New Roman" w:cs="Times New Roman"/>
                <w:sz w:val="24"/>
                <w:szCs w:val="24"/>
                <w:lang w:eastAsia="uk-UA"/>
              </w:rPr>
            </w:pPr>
            <w:r w:rsidRPr="00EB6A17">
              <w:rPr>
                <w:rFonts w:ascii="Times New Roman" w:eastAsia="Times New Roman" w:hAnsi="Times New Roman" w:cs="Times New Roman"/>
                <w:sz w:val="24"/>
                <w:szCs w:val="24"/>
                <w:lang w:eastAsia="uk-UA"/>
              </w:rPr>
              <w:t>Рівень володіння державною мовою</w:t>
            </w:r>
            <w:r>
              <w:rPr>
                <w:rFonts w:ascii="Times New Roman" w:eastAsia="Times New Roman" w:hAnsi="Times New Roman" w:cs="Times New Roman"/>
                <w:sz w:val="24"/>
                <w:szCs w:val="24"/>
                <w:lang w:eastAsia="uk-UA"/>
              </w:rPr>
              <w:t xml:space="preserve"> </w:t>
            </w:r>
            <w:r w:rsidRPr="00EB6A17">
              <w:rPr>
                <w:rFonts w:ascii="Times New Roman" w:eastAsia="Times New Roman" w:hAnsi="Times New Roman" w:cs="Times New Roman"/>
                <w:sz w:val="24"/>
                <w:szCs w:val="24"/>
                <w:lang w:eastAsia="uk-UA"/>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w:t>
            </w:r>
            <w:r>
              <w:rPr>
                <w:rFonts w:ascii="Times New Roman" w:eastAsia="Times New Roman" w:hAnsi="Times New Roman" w:cs="Times New Roman"/>
                <w:sz w:val="24"/>
                <w:szCs w:val="24"/>
                <w:lang w:eastAsia="uk-UA"/>
              </w:rPr>
              <w:t xml:space="preserve">ржавної мови відповідно до </w:t>
            </w:r>
            <w:r w:rsidRPr="00EB6A17">
              <w:rPr>
                <w:rFonts w:ascii="Times New Roman" w:eastAsia="Times New Roman" w:hAnsi="Times New Roman" w:cs="Times New Roman"/>
                <w:sz w:val="24"/>
                <w:szCs w:val="24"/>
                <w:lang w:eastAsia="uk-UA"/>
              </w:rPr>
              <w:t xml:space="preserve"> Закону</w:t>
            </w:r>
            <w:r>
              <w:rPr>
                <w:rFonts w:ascii="Times New Roman" w:eastAsia="Times New Roman" w:hAnsi="Times New Roman" w:cs="Times New Roman"/>
                <w:sz w:val="24"/>
                <w:szCs w:val="24"/>
                <w:lang w:eastAsia="uk-UA"/>
              </w:rPr>
              <w:t xml:space="preserve">  України  </w:t>
            </w:r>
            <w:r w:rsidR="00CF3EA4">
              <w:rPr>
                <w:rFonts w:ascii="Times New Roman" w:eastAsia="Times New Roman" w:hAnsi="Times New Roman" w:cs="Times New Roman"/>
                <w:sz w:val="24"/>
                <w:szCs w:val="24"/>
                <w:lang w:eastAsia="uk-UA"/>
              </w:rPr>
              <w:t>«</w:t>
            </w:r>
            <w:r w:rsidRPr="00EB6A17">
              <w:rPr>
                <w:rFonts w:ascii="Times New Roman" w:eastAsia="Times New Roman" w:hAnsi="Times New Roman" w:cs="Times New Roman"/>
                <w:sz w:val="24"/>
                <w:szCs w:val="24"/>
                <w:lang w:eastAsia="uk-UA"/>
              </w:rPr>
              <w:t>Про забезпечення функціонування української мови як державної</w:t>
            </w:r>
            <w:r w:rsidR="00CF3EA4">
              <w:rPr>
                <w:rFonts w:ascii="Times New Roman" w:eastAsia="Times New Roman" w:hAnsi="Times New Roman" w:cs="Times New Roman"/>
                <w:sz w:val="24"/>
                <w:szCs w:val="24"/>
                <w:lang w:eastAsia="uk-UA"/>
              </w:rPr>
              <w:t>».</w:t>
            </w:r>
          </w:p>
          <w:p w14:paraId="1D09FF0D" w14:textId="77777777" w:rsidR="00EB6A17" w:rsidRPr="00EB6A17" w:rsidRDefault="00EB6A17" w:rsidP="00EB6A17">
            <w:pPr>
              <w:shd w:val="clear" w:color="auto" w:fill="FFFFFF"/>
              <w:rPr>
                <w:rFonts w:ascii="Times New Roman" w:eastAsia="Times New Roman" w:hAnsi="Times New Roman" w:cs="Times New Roman"/>
                <w:sz w:val="24"/>
                <w:szCs w:val="24"/>
                <w:lang w:eastAsia="uk-UA"/>
              </w:rPr>
            </w:pPr>
          </w:p>
          <w:p w14:paraId="238A6A2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В Університеті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r w:rsidRPr="00C5032C">
              <w:rPr>
                <w:rFonts w:ascii="Times New Roman" w:hAnsi="Times New Roman" w:cs="Times New Roman"/>
                <w:color w:val="000000" w:themeColor="text1"/>
                <w:shd w:val="clear" w:color="auto" w:fill="F7CAAC" w:themeFill="accent2" w:themeFillTint="66"/>
              </w:rPr>
              <w:t>.</w:t>
            </w:r>
          </w:p>
        </w:tc>
        <w:tc>
          <w:tcPr>
            <w:tcW w:w="2127" w:type="dxa"/>
            <w:shd w:val="clear" w:color="auto" w:fill="FFC000"/>
          </w:tcPr>
          <w:p w14:paraId="1017C24D" w14:textId="6CA64D71" w:rsidR="005B4E6C" w:rsidRPr="005D479C" w:rsidRDefault="005B4E6C" w:rsidP="005B4E6C">
            <w:pPr>
              <w:spacing w:line="276" w:lineRule="auto"/>
              <w:jc w:val="both"/>
              <w:rPr>
                <w:rFonts w:ascii="Times New Roman" w:hAnsi="Times New Roman" w:cs="Times New Roman"/>
                <w:color w:val="000000" w:themeColor="text1"/>
                <w:sz w:val="40"/>
                <w:szCs w:val="40"/>
              </w:rPr>
            </w:pPr>
          </w:p>
        </w:tc>
      </w:tr>
      <w:tr w:rsidR="005B4E6C" w:rsidRPr="00C5032C" w14:paraId="75902C20" w14:textId="77777777" w:rsidTr="005B4E6C">
        <w:tc>
          <w:tcPr>
            <w:tcW w:w="8046" w:type="dxa"/>
          </w:tcPr>
          <w:p w14:paraId="75435AC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З метою створення умов для міжнародної академічної мобільності в Університеті можливе паралельне викладання дисциплін англійською та/або іншими іноземними мовами. Викладання окремих навчальних дисциплін за освітньо-професійними та освітньо-науковими програмами відповідно до рішення Вченої ради факультету може проводитись іноземними мовами.</w:t>
            </w:r>
          </w:p>
        </w:tc>
        <w:tc>
          <w:tcPr>
            <w:tcW w:w="2127" w:type="dxa"/>
          </w:tcPr>
          <w:p w14:paraId="33FFC0B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87DDC7C" w14:textId="77777777" w:rsidTr="005728A4">
        <w:tc>
          <w:tcPr>
            <w:tcW w:w="8046" w:type="dxa"/>
          </w:tcPr>
          <w:p w14:paraId="36F9C20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1.6.</w:t>
            </w:r>
            <w:r w:rsidRPr="00C5032C">
              <w:rPr>
                <w:rFonts w:ascii="Times New Roman" w:hAnsi="Times New Roman" w:cs="Times New Roman"/>
                <w:color w:val="000000" w:themeColor="text1"/>
              </w:rPr>
              <w:tab/>
              <w:t xml:space="preserve">Освітній процес забезпечують структурні підрозділи Університету: факультети, коледжі, Інститут післядипломної освіти та </w:t>
            </w:r>
            <w:proofErr w:type="spellStart"/>
            <w:r w:rsidRPr="00C5032C">
              <w:rPr>
                <w:rFonts w:ascii="Times New Roman" w:hAnsi="Times New Roman" w:cs="Times New Roman"/>
                <w:color w:val="000000" w:themeColor="text1"/>
              </w:rPr>
              <w:t>доуніверситетської</w:t>
            </w:r>
            <w:proofErr w:type="spellEnd"/>
            <w:r w:rsidRPr="00C5032C">
              <w:rPr>
                <w:rFonts w:ascii="Times New Roman" w:hAnsi="Times New Roman" w:cs="Times New Roman"/>
                <w:color w:val="000000" w:themeColor="text1"/>
              </w:rPr>
              <w:t xml:space="preserve"> підготовки, </w:t>
            </w:r>
            <w:r w:rsidRPr="00C5032C">
              <w:rPr>
                <w:rFonts w:ascii="Times New Roman" w:hAnsi="Times New Roman" w:cs="Times New Roman"/>
                <w:strike/>
                <w:color w:val="000000" w:themeColor="text1"/>
                <w:shd w:val="clear" w:color="auto" w:fill="FFC000"/>
              </w:rPr>
              <w:t>філії,</w:t>
            </w:r>
            <w:r w:rsidRPr="00C5032C">
              <w:rPr>
                <w:rFonts w:ascii="Times New Roman" w:hAnsi="Times New Roman" w:cs="Times New Roman"/>
                <w:color w:val="000000" w:themeColor="text1"/>
              </w:rPr>
              <w:t xml:space="preserve"> відділ аспірантури та докторантури, центри, відділення, кафедри, бібліотеки. Для здійснення освітнього процесу за рішенням Вченої Ради Університету згідно з чинним законодавством можуть створювати навчальні комплекси, центри та інші спеціалізовані навчальні підрозділи. Діяльність </w:t>
            </w:r>
            <w:r w:rsidRPr="00C5032C">
              <w:rPr>
                <w:rFonts w:ascii="Times New Roman" w:hAnsi="Times New Roman" w:cs="Times New Roman"/>
                <w:color w:val="000000" w:themeColor="text1"/>
              </w:rPr>
              <w:lastRenderedPageBreak/>
              <w:t>структурних підрозділів регламентують Положення, затверджені у встановленому порядку.</w:t>
            </w:r>
          </w:p>
        </w:tc>
        <w:tc>
          <w:tcPr>
            <w:tcW w:w="2127" w:type="dxa"/>
            <w:shd w:val="clear" w:color="auto" w:fill="FFC000"/>
          </w:tcPr>
          <w:p w14:paraId="26968BC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DF41316" w14:textId="77777777" w:rsidTr="005B4E6C">
        <w:tc>
          <w:tcPr>
            <w:tcW w:w="8046" w:type="dxa"/>
          </w:tcPr>
          <w:p w14:paraId="0F8076E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1.7. Учасниками освітнього процесу в Університеті є: наукові, науково-педагогічні та педагогічні працівники; здобувачі вищої освіти; фахівці-практики, які залучені до освітнього процесу за освітньо-професійними програмами; інші працівники Університету. До освітнього процесу в Університеті можуть бути залучені роботодавці.</w:t>
            </w:r>
          </w:p>
        </w:tc>
        <w:tc>
          <w:tcPr>
            <w:tcW w:w="2127" w:type="dxa"/>
          </w:tcPr>
          <w:p w14:paraId="4E5E97D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F3F6389" w14:textId="77777777" w:rsidTr="005B4E6C">
        <w:tc>
          <w:tcPr>
            <w:tcW w:w="8046" w:type="dxa"/>
          </w:tcPr>
          <w:p w14:paraId="378CEFC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Здобувач вищої освіти</w:t>
            </w:r>
            <w:r w:rsidRPr="00C5032C">
              <w:rPr>
                <w:rFonts w:ascii="Times New Roman" w:hAnsi="Times New Roman" w:cs="Times New Roman"/>
                <w:color w:val="000000" w:themeColor="text1"/>
              </w:rPr>
              <w:t xml:space="preserve"> – особа, яка навчається в Університеті на певному рівні вищої освіти з метою здобуття відповідного ступеня і кваліфікації. Здобувачем вищої освіти є студент, аспірант, докторант, асистент-стажист.</w:t>
            </w:r>
          </w:p>
        </w:tc>
        <w:tc>
          <w:tcPr>
            <w:tcW w:w="2127" w:type="dxa"/>
          </w:tcPr>
          <w:p w14:paraId="34D6CB3B"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7325DA7F" w14:textId="77777777" w:rsidTr="005B4E6C">
        <w:tc>
          <w:tcPr>
            <w:tcW w:w="8046" w:type="dxa"/>
          </w:tcPr>
          <w:p w14:paraId="2DDA551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До </w:t>
            </w:r>
            <w:r w:rsidRPr="00C5032C">
              <w:rPr>
                <w:rFonts w:ascii="Times New Roman" w:hAnsi="Times New Roman" w:cs="Times New Roman"/>
                <w:i/>
                <w:color w:val="000000" w:themeColor="text1"/>
              </w:rPr>
              <w:t>інших осіб, які навчаються в Університеті</w:t>
            </w:r>
            <w:r w:rsidRPr="00C5032C">
              <w:rPr>
                <w:rFonts w:ascii="Times New Roman" w:hAnsi="Times New Roman" w:cs="Times New Roman"/>
                <w:color w:val="000000" w:themeColor="text1"/>
              </w:rPr>
              <w:t xml:space="preserve">, належить  слухач - особа, яка </w:t>
            </w:r>
            <w:r w:rsidRPr="000364EE">
              <w:rPr>
                <w:rFonts w:ascii="Times New Roman" w:hAnsi="Times New Roman" w:cs="Times New Roman"/>
                <w:color w:val="000000" w:themeColor="text1"/>
              </w:rPr>
              <w:t>навчається на підготовчому відділенні Інституту</w:t>
            </w:r>
            <w:r w:rsidRPr="00C5032C">
              <w:rPr>
                <w:rFonts w:ascii="Times New Roman" w:hAnsi="Times New Roman" w:cs="Times New Roman"/>
                <w:color w:val="000000" w:themeColor="text1"/>
              </w:rPr>
              <w:t xml:space="preserve"> післядипломної освіти та </w:t>
            </w:r>
            <w:proofErr w:type="spellStart"/>
            <w:r w:rsidRPr="00C5032C">
              <w:rPr>
                <w:rFonts w:ascii="Times New Roman" w:hAnsi="Times New Roman" w:cs="Times New Roman"/>
                <w:color w:val="000000" w:themeColor="text1"/>
              </w:rPr>
              <w:t>доуніверситетської</w:t>
            </w:r>
            <w:proofErr w:type="spellEnd"/>
            <w:r w:rsidRPr="00C5032C">
              <w:rPr>
                <w:rFonts w:ascii="Times New Roman" w:hAnsi="Times New Roman" w:cs="Times New Roman"/>
                <w:color w:val="000000" w:themeColor="text1"/>
              </w:rPr>
              <w:t xml:space="preserve"> підготовки, або особа, яка отримує додаткові чи окремі освітні послуги, у тому числі за програмами післядипломної освіти.</w:t>
            </w:r>
          </w:p>
        </w:tc>
        <w:tc>
          <w:tcPr>
            <w:tcW w:w="2127" w:type="dxa"/>
          </w:tcPr>
          <w:p w14:paraId="2BFF106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4D724B2" w14:textId="77777777" w:rsidTr="005B4E6C">
        <w:tc>
          <w:tcPr>
            <w:tcW w:w="8046" w:type="dxa"/>
          </w:tcPr>
          <w:p w14:paraId="0E3C1D1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1.8. </w:t>
            </w:r>
            <w:proofErr w:type="spellStart"/>
            <w:r w:rsidRPr="00C5032C">
              <w:rPr>
                <w:rFonts w:ascii="Times New Roman" w:hAnsi="Times New Roman" w:cs="Times New Roman"/>
                <w:color w:val="000000" w:themeColor="text1"/>
              </w:rPr>
              <w:t>Змiст</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освiти</w:t>
            </w:r>
            <w:proofErr w:type="spellEnd"/>
            <w:r w:rsidRPr="00C5032C">
              <w:rPr>
                <w:rFonts w:ascii="Times New Roman" w:hAnsi="Times New Roman" w:cs="Times New Roman"/>
                <w:color w:val="000000" w:themeColor="text1"/>
              </w:rPr>
              <w:t xml:space="preserve"> визначає освітня програма підготовки, яка складається з нормативної та </w:t>
            </w:r>
            <w:proofErr w:type="spellStart"/>
            <w:r w:rsidRPr="00C5032C">
              <w:rPr>
                <w:rFonts w:ascii="Times New Roman" w:hAnsi="Times New Roman" w:cs="Times New Roman"/>
                <w:color w:val="000000" w:themeColor="text1"/>
              </w:rPr>
              <w:t>вибiркової</w:t>
            </w:r>
            <w:proofErr w:type="spellEnd"/>
            <w:r w:rsidRPr="00C5032C">
              <w:rPr>
                <w:rFonts w:ascii="Times New Roman" w:hAnsi="Times New Roman" w:cs="Times New Roman"/>
                <w:color w:val="000000" w:themeColor="text1"/>
              </w:rPr>
              <w:t xml:space="preserve"> частин.</w:t>
            </w:r>
          </w:p>
        </w:tc>
        <w:tc>
          <w:tcPr>
            <w:tcW w:w="2127" w:type="dxa"/>
          </w:tcPr>
          <w:p w14:paraId="3335DFC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EEEC568" w14:textId="77777777" w:rsidTr="000364EE">
        <w:tc>
          <w:tcPr>
            <w:tcW w:w="8046" w:type="dxa"/>
          </w:tcPr>
          <w:p w14:paraId="3CA7921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1.9. Здобуття вищої освіти на кожному рівні вищої освіти в Університеті передбачає успішне виконання відповідної освітньої (освітньо-професійної чи освітньо-наукової) програми, що є підставою для присудження відповідного ступеня вищої освіти: «молодший бакалавр», бакалавр», «магістр», «доктор філософії» </w:t>
            </w:r>
            <w:r w:rsidRPr="000364EE">
              <w:rPr>
                <w:rFonts w:ascii="Times New Roman" w:hAnsi="Times New Roman" w:cs="Times New Roman"/>
                <w:color w:val="000000"/>
                <w:shd w:val="clear" w:color="auto" w:fill="FFC000"/>
              </w:rPr>
              <w:t>/доктор мистецтва</w:t>
            </w:r>
            <w:r w:rsidRPr="00C5032C">
              <w:rPr>
                <w:rFonts w:ascii="Times New Roman" w:hAnsi="Times New Roman" w:cs="Times New Roman"/>
                <w:color w:val="000000" w:themeColor="text1"/>
              </w:rPr>
              <w:t xml:space="preserve"> , «доктор наук».</w:t>
            </w:r>
          </w:p>
        </w:tc>
        <w:tc>
          <w:tcPr>
            <w:tcW w:w="2127" w:type="dxa"/>
            <w:shd w:val="clear" w:color="auto" w:fill="FFC000"/>
          </w:tcPr>
          <w:p w14:paraId="039D270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1ED74E9" w14:textId="77777777" w:rsidTr="005B4E6C">
        <w:tc>
          <w:tcPr>
            <w:tcW w:w="8046" w:type="dxa"/>
          </w:tcPr>
          <w:p w14:paraId="6917F16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Нормативні терміни навчання в Університеті за освітніми ступенями «молодший бакалавр», «бакалавр», «магістр» денної та заочної форм визначає програма підготовки фахівця відповідного профілю.</w:t>
            </w:r>
          </w:p>
        </w:tc>
        <w:tc>
          <w:tcPr>
            <w:tcW w:w="2127" w:type="dxa"/>
          </w:tcPr>
          <w:p w14:paraId="56951FB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B043E33" w14:textId="77777777" w:rsidTr="005B4E6C">
        <w:tc>
          <w:tcPr>
            <w:tcW w:w="8046" w:type="dxa"/>
          </w:tcPr>
          <w:p w14:paraId="7DAADD8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1.10. Вчена Рада Університету ухвалює рішення з питань організації освітнього процесу.</w:t>
            </w:r>
          </w:p>
        </w:tc>
        <w:tc>
          <w:tcPr>
            <w:tcW w:w="2127" w:type="dxa"/>
          </w:tcPr>
          <w:p w14:paraId="1F02019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D461775" w14:textId="77777777" w:rsidTr="005B4E6C">
        <w:tc>
          <w:tcPr>
            <w:tcW w:w="8046" w:type="dxa"/>
          </w:tcPr>
          <w:p w14:paraId="5CD2E86B"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222B2C1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CD36BCC" w14:textId="77777777" w:rsidTr="005B4E6C">
        <w:tc>
          <w:tcPr>
            <w:tcW w:w="8046" w:type="dxa"/>
          </w:tcPr>
          <w:p w14:paraId="34FEE5CE"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1" w:name="_Toc515276734"/>
            <w:r w:rsidRPr="00C5032C">
              <w:rPr>
                <w:rFonts w:ascii="Times New Roman" w:hAnsi="Times New Roman" w:cs="Times New Roman"/>
                <w:b/>
                <w:color w:val="000000" w:themeColor="text1"/>
                <w:sz w:val="22"/>
                <w:szCs w:val="22"/>
              </w:rPr>
              <w:t>2. РІВНІ ТА СТУПЕНІ ВИЩОЇ ОСВІТИ В УНІВЕРСИТЕТІ</w:t>
            </w:r>
            <w:bookmarkEnd w:id="1"/>
          </w:p>
        </w:tc>
        <w:tc>
          <w:tcPr>
            <w:tcW w:w="2127" w:type="dxa"/>
          </w:tcPr>
          <w:p w14:paraId="31C2E4E1"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4863D852" w14:textId="77777777" w:rsidTr="005B4E6C">
        <w:tc>
          <w:tcPr>
            <w:tcW w:w="8046" w:type="dxa"/>
          </w:tcPr>
          <w:p w14:paraId="75DB45B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2.1. Підготовка фахівців з вищою освітою в Університеті здійснюється за відповідними освітніми чи науковими програмами на таких рівнях вищої освіти:</w:t>
            </w:r>
          </w:p>
        </w:tc>
        <w:tc>
          <w:tcPr>
            <w:tcW w:w="2127" w:type="dxa"/>
          </w:tcPr>
          <w:p w14:paraId="780DE70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AE4EA69" w14:textId="77777777" w:rsidTr="005B4E6C">
        <w:tc>
          <w:tcPr>
            <w:tcW w:w="8046" w:type="dxa"/>
          </w:tcPr>
          <w:p w14:paraId="396E9C3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початковий рівень (короткий цикл) вищої освіти;</w:t>
            </w:r>
          </w:p>
        </w:tc>
        <w:tc>
          <w:tcPr>
            <w:tcW w:w="2127" w:type="dxa"/>
          </w:tcPr>
          <w:p w14:paraId="636C402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EAC5C4F" w14:textId="77777777" w:rsidTr="005B4E6C">
        <w:tc>
          <w:tcPr>
            <w:tcW w:w="8046" w:type="dxa"/>
          </w:tcPr>
          <w:p w14:paraId="4B018F5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перший (бакалаврський) рівень;</w:t>
            </w:r>
          </w:p>
        </w:tc>
        <w:tc>
          <w:tcPr>
            <w:tcW w:w="2127" w:type="dxa"/>
          </w:tcPr>
          <w:p w14:paraId="15E5DF1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CCAAB10" w14:textId="77777777" w:rsidTr="005B4E6C">
        <w:tc>
          <w:tcPr>
            <w:tcW w:w="8046" w:type="dxa"/>
          </w:tcPr>
          <w:p w14:paraId="255E0C3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другий (магістерський) рівень;</w:t>
            </w:r>
          </w:p>
        </w:tc>
        <w:tc>
          <w:tcPr>
            <w:tcW w:w="2127" w:type="dxa"/>
          </w:tcPr>
          <w:p w14:paraId="2407080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B28BF28" w14:textId="77777777" w:rsidTr="005B4E6C">
        <w:tc>
          <w:tcPr>
            <w:tcW w:w="8046" w:type="dxa"/>
          </w:tcPr>
          <w:p w14:paraId="46114E1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третій (освітньо-науковий/освітньо-творчий) рівень;</w:t>
            </w:r>
          </w:p>
        </w:tc>
        <w:tc>
          <w:tcPr>
            <w:tcW w:w="2127" w:type="dxa"/>
          </w:tcPr>
          <w:p w14:paraId="20EDBAE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92D774A" w14:textId="77777777" w:rsidTr="005B4E6C">
        <w:tc>
          <w:tcPr>
            <w:tcW w:w="8046" w:type="dxa"/>
          </w:tcPr>
          <w:p w14:paraId="453A500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науковий рівень.</w:t>
            </w:r>
          </w:p>
        </w:tc>
        <w:tc>
          <w:tcPr>
            <w:tcW w:w="2127" w:type="dxa"/>
          </w:tcPr>
          <w:p w14:paraId="691DD97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FB0D222" w14:textId="77777777" w:rsidTr="005B4E6C">
        <w:tc>
          <w:tcPr>
            <w:tcW w:w="8046" w:type="dxa"/>
          </w:tcPr>
          <w:p w14:paraId="2046146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Організацію освітнього процесу на третьому рівні вищої освіти в Університеті визначає відповідне положення.</w:t>
            </w:r>
          </w:p>
        </w:tc>
        <w:tc>
          <w:tcPr>
            <w:tcW w:w="2127" w:type="dxa"/>
          </w:tcPr>
          <w:p w14:paraId="3B8A321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2F10360" w14:textId="77777777" w:rsidTr="005B4E6C">
        <w:tc>
          <w:tcPr>
            <w:tcW w:w="8046" w:type="dxa"/>
          </w:tcPr>
          <w:p w14:paraId="7D7A2F2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2.2. 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w:t>
            </w:r>
          </w:p>
        </w:tc>
        <w:tc>
          <w:tcPr>
            <w:tcW w:w="2127" w:type="dxa"/>
          </w:tcPr>
          <w:p w14:paraId="536FCBF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08647A6" w14:textId="77777777" w:rsidTr="005B4E6C">
        <w:tc>
          <w:tcPr>
            <w:tcW w:w="8046" w:type="dxa"/>
          </w:tcPr>
          <w:p w14:paraId="731B2D4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молодший спеціаліст;</w:t>
            </w:r>
          </w:p>
        </w:tc>
        <w:tc>
          <w:tcPr>
            <w:tcW w:w="2127" w:type="dxa"/>
          </w:tcPr>
          <w:p w14:paraId="74A4C77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A663E6E" w14:textId="77777777" w:rsidTr="005B4E6C">
        <w:tc>
          <w:tcPr>
            <w:tcW w:w="8046" w:type="dxa"/>
          </w:tcPr>
          <w:p w14:paraId="6A77968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молодший бакалавр;</w:t>
            </w:r>
          </w:p>
        </w:tc>
        <w:tc>
          <w:tcPr>
            <w:tcW w:w="2127" w:type="dxa"/>
          </w:tcPr>
          <w:p w14:paraId="08D6903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B3CDDEC" w14:textId="77777777" w:rsidTr="005B4E6C">
        <w:tc>
          <w:tcPr>
            <w:tcW w:w="8046" w:type="dxa"/>
          </w:tcPr>
          <w:p w14:paraId="2F75D64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бакалавр;</w:t>
            </w:r>
          </w:p>
        </w:tc>
        <w:tc>
          <w:tcPr>
            <w:tcW w:w="2127" w:type="dxa"/>
          </w:tcPr>
          <w:p w14:paraId="56A962B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FA9A6B6" w14:textId="77777777" w:rsidTr="005B4E6C">
        <w:tc>
          <w:tcPr>
            <w:tcW w:w="8046" w:type="dxa"/>
          </w:tcPr>
          <w:p w14:paraId="291A7F9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 магістр;</w:t>
            </w:r>
          </w:p>
        </w:tc>
        <w:tc>
          <w:tcPr>
            <w:tcW w:w="2127" w:type="dxa"/>
          </w:tcPr>
          <w:p w14:paraId="789DFAC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B098B4F" w14:textId="77777777" w:rsidTr="005B4E6C">
        <w:tc>
          <w:tcPr>
            <w:tcW w:w="8046" w:type="dxa"/>
          </w:tcPr>
          <w:p w14:paraId="0A6D83D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доктор філософії/доктор мистецтва;</w:t>
            </w:r>
          </w:p>
        </w:tc>
        <w:tc>
          <w:tcPr>
            <w:tcW w:w="2127" w:type="dxa"/>
          </w:tcPr>
          <w:p w14:paraId="26677BE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794FD80" w14:textId="77777777" w:rsidTr="005B4E6C">
        <w:tc>
          <w:tcPr>
            <w:tcW w:w="8046" w:type="dxa"/>
          </w:tcPr>
          <w:p w14:paraId="6832449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доктор наук.</w:t>
            </w:r>
          </w:p>
        </w:tc>
        <w:tc>
          <w:tcPr>
            <w:tcW w:w="2127" w:type="dxa"/>
          </w:tcPr>
          <w:p w14:paraId="6B7E4E7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D539441" w14:textId="77777777" w:rsidTr="005B4E6C">
        <w:tc>
          <w:tcPr>
            <w:tcW w:w="8046" w:type="dxa"/>
          </w:tcPr>
          <w:p w14:paraId="59CE026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2.3. </w:t>
            </w:r>
            <w:r w:rsidRPr="00C5032C">
              <w:rPr>
                <w:rFonts w:ascii="Times New Roman" w:hAnsi="Times New Roman" w:cs="Times New Roman"/>
                <w:i/>
                <w:color w:val="000000" w:themeColor="text1"/>
              </w:rPr>
              <w:t>Молодший бакалавр</w:t>
            </w:r>
            <w:r w:rsidRPr="00C5032C">
              <w:rPr>
                <w:rFonts w:ascii="Times New Roman" w:hAnsi="Times New Roman" w:cs="Times New Roman"/>
                <w:color w:val="000000" w:themeColor="text1"/>
              </w:rPr>
              <w:t xml:space="preserve"> – це освітньо-професійний ступінь, що здобувається на початковому рівні (короткому циклі) вищої освіти і присуджується Університетом </w:t>
            </w:r>
            <w:r w:rsidRPr="00C5032C">
              <w:rPr>
                <w:rFonts w:ascii="Times New Roman" w:hAnsi="Times New Roman" w:cs="Times New Roman"/>
                <w:color w:val="000000" w:themeColor="text1"/>
              </w:rPr>
              <w:lastRenderedPageBreak/>
              <w:t>у результаті успішного виконання здобувачем вищої освіти освітньо-професійної програми, обсяг якої становить 120-150 кредитів ЄКТС.</w:t>
            </w:r>
          </w:p>
        </w:tc>
        <w:tc>
          <w:tcPr>
            <w:tcW w:w="2127" w:type="dxa"/>
          </w:tcPr>
          <w:p w14:paraId="4F3FCAC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975DD37" w14:textId="77777777" w:rsidTr="005B4E6C">
        <w:tc>
          <w:tcPr>
            <w:tcW w:w="8046" w:type="dxa"/>
          </w:tcPr>
          <w:p w14:paraId="6A6B588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2.4. </w:t>
            </w:r>
            <w:r w:rsidRPr="00C5032C">
              <w:rPr>
                <w:rFonts w:ascii="Times New Roman" w:hAnsi="Times New Roman" w:cs="Times New Roman"/>
                <w:i/>
                <w:color w:val="000000" w:themeColor="text1"/>
              </w:rPr>
              <w:t>Бакалавр</w:t>
            </w:r>
            <w:r w:rsidRPr="00C5032C">
              <w:rPr>
                <w:rFonts w:ascii="Times New Roman" w:hAnsi="Times New Roman" w:cs="Times New Roman"/>
                <w:color w:val="000000" w:themeColor="text1"/>
              </w:rPr>
              <w:t xml:space="preserve"> – це освітній ступінь, що здобувається на першому рівні вищої освіти та присуджується Університетом у результаті успішного виконання здобувачем вищої освіти освітньо-професійної програми, обсяг якої становить 240 кредитів ЄКТС. Обсяг освітньо-професійної програми для здобуття ступеня бакалавра на основі ступеня молодшого бакалавра або молодшого спеціаліста становить 120 кредитів ЄКТС.</w:t>
            </w:r>
          </w:p>
        </w:tc>
        <w:tc>
          <w:tcPr>
            <w:tcW w:w="2127" w:type="dxa"/>
          </w:tcPr>
          <w:p w14:paraId="333027D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F2C9E0B" w14:textId="77777777" w:rsidTr="005B4E6C">
        <w:tc>
          <w:tcPr>
            <w:tcW w:w="8046" w:type="dxa"/>
          </w:tcPr>
          <w:p w14:paraId="19B46CF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2.5. </w:t>
            </w:r>
            <w:r w:rsidRPr="00C5032C">
              <w:rPr>
                <w:rFonts w:ascii="Times New Roman" w:hAnsi="Times New Roman" w:cs="Times New Roman"/>
                <w:i/>
                <w:color w:val="000000" w:themeColor="text1"/>
              </w:rPr>
              <w:t>Магістр</w:t>
            </w:r>
            <w:r w:rsidRPr="00C5032C">
              <w:rPr>
                <w:rFonts w:ascii="Times New Roman" w:hAnsi="Times New Roman" w:cs="Times New Roman"/>
                <w:color w:val="000000" w:themeColor="text1"/>
              </w:rPr>
              <w:t xml:space="preserve"> – це освітній ступінь, що здобувається на другому рівні вищої освіти та присуджується Університетом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tc>
        <w:tc>
          <w:tcPr>
            <w:tcW w:w="2127" w:type="dxa"/>
          </w:tcPr>
          <w:p w14:paraId="39C4D50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1E62657" w14:textId="77777777" w:rsidTr="005B4E6C">
        <w:tc>
          <w:tcPr>
            <w:tcW w:w="8046" w:type="dxa"/>
          </w:tcPr>
          <w:p w14:paraId="7DB7F08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2.6. </w:t>
            </w:r>
            <w:r w:rsidRPr="00C5032C">
              <w:rPr>
                <w:rFonts w:ascii="Times New Roman" w:hAnsi="Times New Roman" w:cs="Times New Roman"/>
                <w:i/>
                <w:color w:val="000000" w:themeColor="text1"/>
              </w:rPr>
              <w:t>Доктор філософії</w:t>
            </w:r>
            <w:r w:rsidRPr="00C5032C">
              <w:rPr>
                <w:rFonts w:ascii="Times New Roman" w:hAnsi="Times New Roman" w:cs="Times New Roman"/>
                <w:color w:val="000000" w:themeColor="text1"/>
              </w:rPr>
              <w:t xml:space="preserve">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Обсяг освітньої складової освітньо-наукової програми підготовки доктора філософії становить 40 кредитів ЄКТС.</w:t>
            </w:r>
          </w:p>
        </w:tc>
        <w:tc>
          <w:tcPr>
            <w:tcW w:w="2127" w:type="dxa"/>
          </w:tcPr>
          <w:p w14:paraId="149421E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F4493F2" w14:textId="77777777" w:rsidTr="005B4E6C">
        <w:tc>
          <w:tcPr>
            <w:tcW w:w="8046" w:type="dxa"/>
          </w:tcPr>
          <w:p w14:paraId="455995A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Доктор мистецтва</w:t>
            </w:r>
            <w:r w:rsidRPr="00C5032C">
              <w:rPr>
                <w:rFonts w:ascii="Times New Roman" w:hAnsi="Times New Roman" w:cs="Times New Roman"/>
                <w:color w:val="000000" w:themeColor="text1"/>
              </w:rPr>
              <w:t xml:space="preserve">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C5032C">
              <w:rPr>
                <w:rFonts w:ascii="Times New Roman" w:hAnsi="Times New Roman" w:cs="Times New Roman"/>
                <w:color w:val="000000" w:themeColor="text1"/>
              </w:rPr>
              <w:t>асистентура</w:t>
            </w:r>
            <w:proofErr w:type="spellEnd"/>
            <w:r w:rsidRPr="00C5032C">
              <w:rPr>
                <w:rFonts w:ascii="Times New Roman" w:hAnsi="Times New Roman" w:cs="Times New Roman"/>
                <w:color w:val="000000" w:themeColor="text1"/>
              </w:rPr>
              <w:t>-стажування, яка є формою підготовки мистецьких педагогічно-виконавських кадрів вищої кваліфікації. Обсяг освітньої складової освітньо-творчої програми підготовки доктора мистецтва становить  40 кредитів ЄКТС.</w:t>
            </w:r>
          </w:p>
        </w:tc>
        <w:tc>
          <w:tcPr>
            <w:tcW w:w="2127" w:type="dxa"/>
          </w:tcPr>
          <w:p w14:paraId="18CEC412"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10FDFD42" w14:textId="77777777" w:rsidTr="005B4E6C">
        <w:tc>
          <w:tcPr>
            <w:tcW w:w="8046" w:type="dxa"/>
          </w:tcPr>
          <w:p w14:paraId="14EC879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2.7. </w:t>
            </w:r>
            <w:r w:rsidRPr="00C5032C">
              <w:rPr>
                <w:rFonts w:ascii="Times New Roman" w:hAnsi="Times New Roman" w:cs="Times New Roman"/>
                <w:i/>
                <w:color w:val="000000" w:themeColor="text1"/>
              </w:rPr>
              <w:t>Доктор наук</w:t>
            </w:r>
            <w:r w:rsidRPr="00C5032C">
              <w:rPr>
                <w:rFonts w:ascii="Times New Roman" w:hAnsi="Times New Roman" w:cs="Times New Roman"/>
                <w:color w:val="000000" w:themeColor="text1"/>
              </w:rPr>
              <w:t xml:space="preserve"> – це другий науковий ступінь, що здобувається особою на науковому рівні вищої освіти на основі ступеня доктора філософії і передбачає набуття найвищих </w:t>
            </w:r>
            <w:proofErr w:type="spellStart"/>
            <w:r w:rsidRPr="00C5032C">
              <w:rPr>
                <w:rFonts w:ascii="Times New Roman" w:hAnsi="Times New Roman" w:cs="Times New Roman"/>
                <w:color w:val="000000" w:themeColor="text1"/>
              </w:rPr>
              <w:t>компетентностей</w:t>
            </w:r>
            <w:proofErr w:type="spellEnd"/>
            <w:r w:rsidRPr="00C5032C">
              <w:rPr>
                <w:rFonts w:ascii="Times New Roman" w:hAnsi="Times New Roman" w:cs="Times New Roman"/>
                <w:color w:val="000000" w:themeColor="text1"/>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 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Міністерством освіти і науки України.</w:t>
            </w:r>
          </w:p>
        </w:tc>
        <w:tc>
          <w:tcPr>
            <w:tcW w:w="2127" w:type="dxa"/>
          </w:tcPr>
          <w:p w14:paraId="511AECD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92C8633" w14:textId="77777777" w:rsidTr="005B4E6C">
        <w:tc>
          <w:tcPr>
            <w:tcW w:w="8046" w:type="dxa"/>
          </w:tcPr>
          <w:p w14:paraId="7AE9831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2.8. Освітня діяльність за освітньо-кваліфікаційним рівнем молодшого спеціаліста, започаткована до набрання чинності Законом України «Про освіту», продовжується у межах строку навчання за відповідною програмою з видачою диплома молодшого спеціаліста.</w:t>
            </w:r>
          </w:p>
        </w:tc>
        <w:tc>
          <w:tcPr>
            <w:tcW w:w="2127" w:type="dxa"/>
          </w:tcPr>
          <w:p w14:paraId="6B564F4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C42F037" w14:textId="77777777" w:rsidTr="005B4E6C">
        <w:tc>
          <w:tcPr>
            <w:tcW w:w="8046" w:type="dxa"/>
          </w:tcPr>
          <w:p w14:paraId="6C2534E8"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6A6B951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BC8DB71" w14:textId="77777777" w:rsidTr="005B4E6C">
        <w:tc>
          <w:tcPr>
            <w:tcW w:w="8046" w:type="dxa"/>
          </w:tcPr>
          <w:p w14:paraId="6F06408D"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2" w:name="_Toc515276735"/>
            <w:r w:rsidRPr="00C5032C">
              <w:rPr>
                <w:rFonts w:ascii="Times New Roman" w:hAnsi="Times New Roman" w:cs="Times New Roman"/>
                <w:b/>
                <w:color w:val="000000" w:themeColor="text1"/>
                <w:sz w:val="22"/>
                <w:szCs w:val="22"/>
              </w:rPr>
              <w:lastRenderedPageBreak/>
              <w:t>3. НОРМАТИВНА БАЗА ОРГАНІЗАЦІЇ ОСВІТНЬОГО ПРОЦЕСУ</w:t>
            </w:r>
            <w:bookmarkEnd w:id="2"/>
          </w:p>
        </w:tc>
        <w:tc>
          <w:tcPr>
            <w:tcW w:w="2127" w:type="dxa"/>
          </w:tcPr>
          <w:p w14:paraId="5DE74181"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7A33A0B2" w14:textId="77777777" w:rsidTr="005B4E6C">
        <w:tc>
          <w:tcPr>
            <w:tcW w:w="8046" w:type="dxa"/>
          </w:tcPr>
          <w:p w14:paraId="33972EE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3.1. Організацію освітнього процесу в Університеті здійснюють відповідно до чинного законодавства України, Статуту Університету, стандартів освітньої діяльності та стандартів вищої освіти.</w:t>
            </w:r>
          </w:p>
        </w:tc>
        <w:tc>
          <w:tcPr>
            <w:tcW w:w="2127" w:type="dxa"/>
          </w:tcPr>
          <w:p w14:paraId="49EF3E3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37DAD22" w14:textId="77777777" w:rsidTr="005B4E6C">
        <w:tc>
          <w:tcPr>
            <w:tcW w:w="8046" w:type="dxa"/>
          </w:tcPr>
          <w:p w14:paraId="29A8B42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3.2. Програми підготовки фахівців певних ступенів повинні відповідати стандартам вищої освіти та стандартам освітньої діяльності.</w:t>
            </w:r>
          </w:p>
        </w:tc>
        <w:tc>
          <w:tcPr>
            <w:tcW w:w="2127" w:type="dxa"/>
          </w:tcPr>
          <w:p w14:paraId="48139D1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4C73EEC" w14:textId="77777777" w:rsidTr="005B4E6C">
        <w:tc>
          <w:tcPr>
            <w:tcW w:w="8046" w:type="dxa"/>
          </w:tcPr>
          <w:p w14:paraId="7767B2E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Університет розробляє:</w:t>
            </w:r>
          </w:p>
        </w:tc>
        <w:tc>
          <w:tcPr>
            <w:tcW w:w="2127" w:type="dxa"/>
          </w:tcPr>
          <w:p w14:paraId="6047925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3250017" w14:textId="77777777" w:rsidTr="005B4E6C">
        <w:tc>
          <w:tcPr>
            <w:tcW w:w="8046" w:type="dxa"/>
          </w:tcPr>
          <w:p w14:paraId="5AC5B99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освітні (освітньо-професійні чи освітньо-наукові) програми підготовки;</w:t>
            </w:r>
          </w:p>
        </w:tc>
        <w:tc>
          <w:tcPr>
            <w:tcW w:w="2127" w:type="dxa"/>
          </w:tcPr>
          <w:p w14:paraId="6E6E28E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D62900D" w14:textId="77777777" w:rsidTr="005B4E6C">
        <w:tc>
          <w:tcPr>
            <w:tcW w:w="8046" w:type="dxa"/>
          </w:tcPr>
          <w:p w14:paraId="0D812CB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перелік спеціалізацій за спеціальностями;</w:t>
            </w:r>
          </w:p>
        </w:tc>
        <w:tc>
          <w:tcPr>
            <w:tcW w:w="2127" w:type="dxa"/>
          </w:tcPr>
          <w:p w14:paraId="2F9DA22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63A7298" w14:textId="77777777" w:rsidTr="005B4E6C">
        <w:tc>
          <w:tcPr>
            <w:tcW w:w="8046" w:type="dxa"/>
          </w:tcPr>
          <w:p w14:paraId="593D336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навчальні плани;</w:t>
            </w:r>
          </w:p>
        </w:tc>
        <w:tc>
          <w:tcPr>
            <w:tcW w:w="2127" w:type="dxa"/>
          </w:tcPr>
          <w:p w14:paraId="1BEA4A8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79EDCC9" w14:textId="77777777" w:rsidTr="005B4E6C">
        <w:tc>
          <w:tcPr>
            <w:tcW w:w="8046" w:type="dxa"/>
          </w:tcPr>
          <w:p w14:paraId="0B4AD84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програми навчальних дисциплін.</w:t>
            </w:r>
          </w:p>
        </w:tc>
        <w:tc>
          <w:tcPr>
            <w:tcW w:w="2127" w:type="dxa"/>
          </w:tcPr>
          <w:p w14:paraId="515727C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2510354" w14:textId="77777777" w:rsidTr="005B4E6C">
        <w:tc>
          <w:tcPr>
            <w:tcW w:w="8046" w:type="dxa"/>
          </w:tcPr>
          <w:p w14:paraId="4488C16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Перелік спеціалізацій у межах ліцензованої спеціальності визначає Вчена Рада Університету.</w:t>
            </w:r>
          </w:p>
        </w:tc>
        <w:tc>
          <w:tcPr>
            <w:tcW w:w="2127" w:type="dxa"/>
          </w:tcPr>
          <w:p w14:paraId="4D70FAC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CBFDD01" w14:textId="77777777" w:rsidTr="005B4E6C">
        <w:tc>
          <w:tcPr>
            <w:tcW w:w="8046" w:type="dxa"/>
          </w:tcPr>
          <w:p w14:paraId="78F963F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Назви спеціалізацій за спеціальностями відображають відмінності у засобах, умовах та результатах діяльності в межах спеціальності. Рішення про запровадження підготовки фахівців за певною спеціалізацією відповідної спеціальності приймає Вчена Рада Університету за поданням факультету.</w:t>
            </w:r>
          </w:p>
        </w:tc>
        <w:tc>
          <w:tcPr>
            <w:tcW w:w="2127" w:type="dxa"/>
          </w:tcPr>
          <w:p w14:paraId="127DBCC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1E43ADD" w14:textId="77777777" w:rsidTr="005B4E6C">
        <w:tc>
          <w:tcPr>
            <w:tcW w:w="8046" w:type="dxa"/>
          </w:tcPr>
          <w:p w14:paraId="678E70D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3.3. Факультет, коледж на підставі освітньої (освітньо-професійної чи освітньо-наукової) програми за кожною спеціальністю розробляє </w:t>
            </w:r>
            <w:r w:rsidRPr="00C5032C">
              <w:rPr>
                <w:rFonts w:ascii="Times New Roman" w:hAnsi="Times New Roman" w:cs="Times New Roman"/>
                <w:i/>
                <w:color w:val="000000" w:themeColor="text1"/>
              </w:rPr>
              <w:t>навчальний план</w:t>
            </w:r>
            <w:r w:rsidRPr="00C5032C">
              <w:rPr>
                <w:rFonts w:ascii="Times New Roman" w:hAnsi="Times New Roman" w:cs="Times New Roman"/>
                <w:color w:val="000000" w:themeColor="text1"/>
              </w:rPr>
              <w:t>,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та підсумкового контролю.</w:t>
            </w:r>
          </w:p>
        </w:tc>
        <w:tc>
          <w:tcPr>
            <w:tcW w:w="2127" w:type="dxa"/>
          </w:tcPr>
          <w:p w14:paraId="5E8BBD2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A802BA7" w14:textId="77777777" w:rsidTr="005B4E6C">
        <w:tc>
          <w:tcPr>
            <w:tcW w:w="8046" w:type="dxa"/>
          </w:tcPr>
          <w:p w14:paraId="1BB304E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Навантаження одного навчального року за денною формою навчання становить, як правило, 60 кредитів ЄКТС.</w:t>
            </w:r>
          </w:p>
        </w:tc>
        <w:tc>
          <w:tcPr>
            <w:tcW w:w="2127" w:type="dxa"/>
          </w:tcPr>
          <w:p w14:paraId="3DCF085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355892E" w14:textId="77777777" w:rsidTr="005B4E6C">
        <w:tc>
          <w:tcPr>
            <w:tcW w:w="8046" w:type="dxa"/>
          </w:tcPr>
          <w:p w14:paraId="3217800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Кредити ЄКТС встановлюють для таких видів робіт: лекції, семінари, лабораторні, практичні заняття, самостійна робота, практики, виконання курсової і кваліфікаційної (дипломної) роботи та інші види діяльності, пов’язані з оцінюванням</w:t>
            </w:r>
          </w:p>
        </w:tc>
        <w:tc>
          <w:tcPr>
            <w:tcW w:w="2127" w:type="dxa"/>
          </w:tcPr>
          <w:p w14:paraId="4A978EF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5E84CDA" w14:textId="77777777" w:rsidTr="005B4E6C">
        <w:tc>
          <w:tcPr>
            <w:tcW w:w="8046" w:type="dxa"/>
          </w:tcPr>
          <w:p w14:paraId="737C7A8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3.4. Навчальний план розробляється на весь період реалізації відповідної освітньої програми підготовки. Його ухвалює Вчена рада відповідного факультету (коледжу) згідно з делегованими Вченою Радою Університету повноваженнями та затверджує Ректор. Підпис Ректора скріплюється печаткою Університету.</w:t>
            </w:r>
          </w:p>
        </w:tc>
        <w:tc>
          <w:tcPr>
            <w:tcW w:w="2127" w:type="dxa"/>
          </w:tcPr>
          <w:p w14:paraId="0976996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5BC8E2D" w14:textId="77777777" w:rsidTr="005B4E6C">
        <w:tc>
          <w:tcPr>
            <w:tcW w:w="8046" w:type="dxa"/>
          </w:tcPr>
          <w:p w14:paraId="5BD91CC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3.5. Навчальний план складається з двох частин: переліку нормативних та вибіркових дисциплін.</w:t>
            </w:r>
          </w:p>
        </w:tc>
        <w:tc>
          <w:tcPr>
            <w:tcW w:w="2127" w:type="dxa"/>
          </w:tcPr>
          <w:p w14:paraId="33314F5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7FB40AB" w14:textId="77777777" w:rsidTr="005B4E6C">
        <w:tc>
          <w:tcPr>
            <w:tcW w:w="8046" w:type="dxa"/>
          </w:tcPr>
          <w:p w14:paraId="2DA70D3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Нормативна частина</w:t>
            </w:r>
            <w:r w:rsidRPr="00C5032C">
              <w:rPr>
                <w:rFonts w:ascii="Times New Roman" w:hAnsi="Times New Roman" w:cs="Times New Roman"/>
                <w:color w:val="000000" w:themeColor="text1"/>
              </w:rPr>
              <w:t xml:space="preserve"> є гарантованим мінімумом відповідного освітнього рівня. Обсяг нормативних навчальних дисциплін повинен відповідати стандарту вищої освіти в освітній (освітньо-професійній чи освітньо-науковій) програмі.</w:t>
            </w:r>
          </w:p>
        </w:tc>
        <w:tc>
          <w:tcPr>
            <w:tcW w:w="2127" w:type="dxa"/>
          </w:tcPr>
          <w:p w14:paraId="7CB2F202"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7A334271" w14:textId="77777777" w:rsidTr="005B4E6C">
        <w:tc>
          <w:tcPr>
            <w:tcW w:w="8046" w:type="dxa"/>
          </w:tcPr>
          <w:p w14:paraId="7CECC96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Вибіркову частину</w:t>
            </w:r>
            <w:r w:rsidRPr="00C5032C">
              <w:rPr>
                <w:rFonts w:ascii="Times New Roman" w:hAnsi="Times New Roman" w:cs="Times New Roman"/>
                <w:color w:val="000000" w:themeColor="text1"/>
              </w:rPr>
              <w:t xml:space="preserve"> змісту освіти визначають вибіркові навчальні дисципліни (спеціалізації) та дисципліни вільного вибору студента.</w:t>
            </w:r>
          </w:p>
        </w:tc>
        <w:tc>
          <w:tcPr>
            <w:tcW w:w="2127" w:type="dxa"/>
          </w:tcPr>
          <w:p w14:paraId="22F7097A"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047FC40D" w14:textId="77777777" w:rsidTr="005B4E6C">
        <w:tc>
          <w:tcPr>
            <w:tcW w:w="8046" w:type="dxa"/>
          </w:tcPr>
          <w:p w14:paraId="1B88E0F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3.6. </w:t>
            </w:r>
            <w:r w:rsidRPr="00C5032C">
              <w:rPr>
                <w:rFonts w:ascii="Times New Roman" w:hAnsi="Times New Roman" w:cs="Times New Roman"/>
                <w:i/>
                <w:color w:val="000000" w:themeColor="text1"/>
              </w:rPr>
              <w:t>Вибіркові навчальні дисципліни (спеціалізації)</w:t>
            </w:r>
            <w:r w:rsidRPr="00C5032C">
              <w:rPr>
                <w:rFonts w:ascii="Times New Roman" w:hAnsi="Times New Roman" w:cs="Times New Roman"/>
                <w:color w:val="000000" w:themeColor="text1"/>
              </w:rPr>
              <w:t xml:space="preserve"> запроваджуються, як правило, у формі спеціальних навчальних курсів для поглиблення загальноосвітньої, фундаментальної та фахової (теоретичної і практичної) підготовки. Вибіркові навчальні дисципліни (спеціалізації) затверджує Вчена рада факультету (педагогічна рада коледжу).</w:t>
            </w:r>
          </w:p>
        </w:tc>
        <w:tc>
          <w:tcPr>
            <w:tcW w:w="2127" w:type="dxa"/>
          </w:tcPr>
          <w:p w14:paraId="6D2A22A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9CB7358" w14:textId="77777777" w:rsidTr="005B4E6C">
        <w:tc>
          <w:tcPr>
            <w:tcW w:w="8046" w:type="dxa"/>
          </w:tcPr>
          <w:p w14:paraId="3490CB8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Запис на вибіркові навчальні дисципліни (спеціалізації) організовує деканат факультету (дирекція коледжу). </w:t>
            </w:r>
          </w:p>
        </w:tc>
        <w:tc>
          <w:tcPr>
            <w:tcW w:w="2127" w:type="dxa"/>
          </w:tcPr>
          <w:p w14:paraId="31DC418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B12308F" w14:textId="77777777" w:rsidTr="005B4E6C">
        <w:tc>
          <w:tcPr>
            <w:tcW w:w="8046" w:type="dxa"/>
          </w:tcPr>
          <w:p w14:paraId="3D14EED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3.7. </w:t>
            </w:r>
            <w:r w:rsidRPr="00C5032C">
              <w:rPr>
                <w:rFonts w:ascii="Times New Roman" w:hAnsi="Times New Roman" w:cs="Times New Roman"/>
                <w:i/>
                <w:color w:val="000000" w:themeColor="text1"/>
              </w:rPr>
              <w:t>Дисципліни вільного вибору студента</w:t>
            </w:r>
            <w:r w:rsidRPr="00C5032C">
              <w:rPr>
                <w:rFonts w:ascii="Times New Roman" w:hAnsi="Times New Roman" w:cs="Times New Roman"/>
                <w:color w:val="000000" w:themeColor="text1"/>
              </w:rPr>
              <w:t xml:space="preserve"> орієнтовані на забезпечення його освітніх і культурних потреб. Вибір цих дисциплін студент здійснює індивідуально, з урахуванням власних потреб та інтересів щодо майбутньої фахової діяльності. </w:t>
            </w:r>
            <w:r w:rsidRPr="00C5032C">
              <w:rPr>
                <w:rFonts w:ascii="Times New Roman" w:hAnsi="Times New Roman" w:cs="Times New Roman"/>
                <w:color w:val="000000" w:themeColor="text1"/>
              </w:rPr>
              <w:lastRenderedPageBreak/>
              <w:t>Мінімальна кількість студентів для дисципліни вільного вибору – 25 осіб (крім випадків, якщо на спеціальності (спеціалізації) навчається менша кількість осіб), максимальна кількість студентів – 100 осіб.</w:t>
            </w:r>
          </w:p>
        </w:tc>
        <w:tc>
          <w:tcPr>
            <w:tcW w:w="2127" w:type="dxa"/>
          </w:tcPr>
          <w:p w14:paraId="671C130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6DA1620" w14:textId="77777777" w:rsidTr="005B4E6C">
        <w:tc>
          <w:tcPr>
            <w:tcW w:w="8046" w:type="dxa"/>
          </w:tcPr>
          <w:p w14:paraId="43DDA8F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Процедуру запису на дисципліни вільного вибору студента визначає відповідне положення.</w:t>
            </w:r>
          </w:p>
        </w:tc>
        <w:tc>
          <w:tcPr>
            <w:tcW w:w="2127" w:type="dxa"/>
          </w:tcPr>
          <w:p w14:paraId="29A76BA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ACBB38A" w14:textId="77777777" w:rsidTr="005B4E6C">
        <w:tc>
          <w:tcPr>
            <w:tcW w:w="8046" w:type="dxa"/>
          </w:tcPr>
          <w:p w14:paraId="478F9A6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3.8.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відповідного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tc>
        <w:tc>
          <w:tcPr>
            <w:tcW w:w="2127" w:type="dxa"/>
          </w:tcPr>
          <w:p w14:paraId="6B230D8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560A3CC" w14:textId="77777777" w:rsidTr="005B4E6C">
        <w:tc>
          <w:tcPr>
            <w:tcW w:w="8046" w:type="dxa"/>
          </w:tcPr>
          <w:p w14:paraId="5AC35CC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3.9. Для конкретизації планування освітнього процесу на кожний навчальний рік складається робочий навчальний план.</w:t>
            </w:r>
          </w:p>
        </w:tc>
        <w:tc>
          <w:tcPr>
            <w:tcW w:w="2127" w:type="dxa"/>
          </w:tcPr>
          <w:p w14:paraId="13CC082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37F535A" w14:textId="77777777" w:rsidTr="005B4E6C">
        <w:tc>
          <w:tcPr>
            <w:tcW w:w="8046" w:type="dxa"/>
          </w:tcPr>
          <w:p w14:paraId="3778795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Робочий навчальний план</w:t>
            </w:r>
            <w:r w:rsidRPr="00C5032C">
              <w:rPr>
                <w:rFonts w:ascii="Times New Roman" w:hAnsi="Times New Roman" w:cs="Times New Roman"/>
                <w:color w:val="000000" w:themeColor="text1"/>
              </w:rPr>
              <w:t xml:space="preserve"> – це нормативний документ, який складає факультет на поточний навчальний рік відповідно до навчального плану, де конкретизує форми проведення навчальних занять, їх обсяг, форми і засоби проведення поточного та підсумкового контролю за семестрами, закріплення навчальних дисциплін за певними кафедрами.</w:t>
            </w:r>
          </w:p>
        </w:tc>
        <w:tc>
          <w:tcPr>
            <w:tcW w:w="2127" w:type="dxa"/>
          </w:tcPr>
          <w:p w14:paraId="23D4BDBA"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4E2C36E5" w14:textId="77777777" w:rsidTr="005B4E6C">
        <w:tc>
          <w:tcPr>
            <w:tcW w:w="8046" w:type="dxa"/>
          </w:tcPr>
          <w:p w14:paraId="36AD61D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Робочий навчальний план затверджує проректор Університету.</w:t>
            </w:r>
          </w:p>
        </w:tc>
        <w:tc>
          <w:tcPr>
            <w:tcW w:w="2127" w:type="dxa"/>
          </w:tcPr>
          <w:p w14:paraId="348E324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C7B1574" w14:textId="77777777" w:rsidTr="005728A4">
        <w:tc>
          <w:tcPr>
            <w:tcW w:w="8046" w:type="dxa"/>
          </w:tcPr>
          <w:p w14:paraId="1142CC41" w14:textId="344C924D"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3.10. Для забезпечення організації освітнього процесу і проведення  підсумкового контролю факультети (</w:t>
            </w:r>
            <w:r w:rsidRPr="00C5032C">
              <w:rPr>
                <w:rFonts w:ascii="Times New Roman" w:hAnsi="Times New Roman" w:cs="Times New Roman"/>
                <w:strike/>
                <w:color w:val="000000" w:themeColor="text1"/>
                <w:shd w:val="clear" w:color="auto" w:fill="FFC000"/>
              </w:rPr>
              <w:t>філії,</w:t>
            </w:r>
            <w:r w:rsidRPr="00C5032C">
              <w:rPr>
                <w:rFonts w:ascii="Times New Roman" w:hAnsi="Times New Roman" w:cs="Times New Roman"/>
                <w:color w:val="000000" w:themeColor="text1"/>
              </w:rPr>
              <w:t xml:space="preserve"> коледж</w:t>
            </w:r>
            <w:r w:rsidRPr="00C5032C">
              <w:rPr>
                <w:rFonts w:ascii="Times New Roman" w:hAnsi="Times New Roman" w:cs="Times New Roman"/>
                <w:strike/>
                <w:color w:val="000000" w:themeColor="text1"/>
                <w:shd w:val="clear" w:color="auto" w:fill="FFC000"/>
              </w:rPr>
              <w:t>і</w:t>
            </w:r>
            <w:r w:rsidRPr="00C5032C">
              <w:rPr>
                <w:rFonts w:ascii="Times New Roman" w:hAnsi="Times New Roman" w:cs="Times New Roman"/>
                <w:color w:val="000000" w:themeColor="text1"/>
              </w:rPr>
              <w:t xml:space="preserve">), за погодженням з кафедрами, складають на кожний семестр відповідно до робочих навчальних планів </w:t>
            </w:r>
            <w:r w:rsidRPr="00C5032C">
              <w:rPr>
                <w:rFonts w:ascii="Times New Roman" w:hAnsi="Times New Roman" w:cs="Times New Roman"/>
                <w:i/>
                <w:color w:val="000000" w:themeColor="text1"/>
              </w:rPr>
              <w:t>розклад занять та екзаменів</w:t>
            </w:r>
            <w:r w:rsidR="005728A4" w:rsidRPr="00C5032C">
              <w:rPr>
                <w:rFonts w:ascii="Times New Roman" w:hAnsi="Times New Roman" w:cs="Times New Roman"/>
                <w:i/>
                <w:color w:val="000000" w:themeColor="text1"/>
              </w:rPr>
              <w:t xml:space="preserve">  із  </w:t>
            </w:r>
            <w:r w:rsidR="005728A4" w:rsidRPr="00C5032C">
              <w:rPr>
                <w:rFonts w:ascii="Times New Roman" w:hAnsi="Times New Roman" w:cs="Times New Roman"/>
                <w:i/>
                <w:color w:val="000000" w:themeColor="text1"/>
                <w:shd w:val="clear" w:color="auto" w:fill="FFC000"/>
              </w:rPr>
              <w:t xml:space="preserve">застосуванням  </w:t>
            </w:r>
            <w:r w:rsidR="005728A4" w:rsidRPr="00C5032C">
              <w:rPr>
                <w:rFonts w:ascii="Times New Roman" w:hAnsi="Times New Roman" w:cs="Times New Roman"/>
                <w:shd w:val="clear" w:color="auto" w:fill="FFC000"/>
              </w:rPr>
              <w:t>системи управління освітнім процесом «Деканат».</w:t>
            </w:r>
          </w:p>
        </w:tc>
        <w:tc>
          <w:tcPr>
            <w:tcW w:w="2127" w:type="dxa"/>
            <w:shd w:val="clear" w:color="auto" w:fill="FFC000"/>
          </w:tcPr>
          <w:p w14:paraId="4AA2A40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86F2E8A" w14:textId="77777777" w:rsidTr="005728A4">
        <w:tc>
          <w:tcPr>
            <w:tcW w:w="8046" w:type="dxa"/>
          </w:tcPr>
          <w:p w14:paraId="78F2E17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Навчально-методичний відділ</w:t>
            </w:r>
            <w:r w:rsidR="005728A4" w:rsidRPr="00C5032C">
              <w:rPr>
                <w:rFonts w:ascii="Times New Roman" w:hAnsi="Times New Roman" w:cs="Times New Roman"/>
                <w:color w:val="000000" w:themeColor="text1"/>
              </w:rPr>
              <w:t xml:space="preserve"> </w:t>
            </w:r>
            <w:r w:rsidR="005728A4" w:rsidRPr="00C5032C">
              <w:rPr>
                <w:rFonts w:ascii="Times New Roman" w:hAnsi="Times New Roman" w:cs="Times New Roman"/>
                <w:color w:val="000000" w:themeColor="text1"/>
                <w:shd w:val="clear" w:color="auto" w:fill="FFC000"/>
              </w:rPr>
              <w:t>перевіряє,</w:t>
            </w:r>
            <w:r w:rsidR="005728A4" w:rsidRPr="00C5032C">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 xml:space="preserve"> візує розклади та подає на затвердження проректору.</w:t>
            </w:r>
          </w:p>
        </w:tc>
        <w:tc>
          <w:tcPr>
            <w:tcW w:w="2127" w:type="dxa"/>
            <w:shd w:val="clear" w:color="auto" w:fill="FFC000"/>
          </w:tcPr>
          <w:p w14:paraId="18C0D31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CA52C2C" w14:textId="77777777" w:rsidTr="005B4E6C">
        <w:tc>
          <w:tcPr>
            <w:tcW w:w="8046" w:type="dxa"/>
          </w:tcPr>
          <w:p w14:paraId="1C59306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Розклад занять доводять до відома викладачів та студентів не пізніше, ніж за 10 днів до початку кожного семестру, а екзаменів – за місяць до початку екзаменаційної сесії. Завантаження аудиторного та лабораторного фондів контролює навчально-методичний відділ.</w:t>
            </w:r>
          </w:p>
        </w:tc>
        <w:tc>
          <w:tcPr>
            <w:tcW w:w="2127" w:type="dxa"/>
          </w:tcPr>
          <w:p w14:paraId="24A3028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D6DE275" w14:textId="77777777" w:rsidTr="005B4E6C">
        <w:tc>
          <w:tcPr>
            <w:tcW w:w="8046" w:type="dxa"/>
          </w:tcPr>
          <w:p w14:paraId="079C44C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3.11. </w:t>
            </w:r>
            <w:proofErr w:type="spellStart"/>
            <w:r w:rsidRPr="00C5032C">
              <w:rPr>
                <w:rFonts w:ascii="Times New Roman" w:hAnsi="Times New Roman" w:cs="Times New Roman"/>
                <w:color w:val="000000" w:themeColor="text1"/>
              </w:rPr>
              <w:t>Мiсце</w:t>
            </w:r>
            <w:proofErr w:type="spellEnd"/>
            <w:r w:rsidRPr="00C5032C">
              <w:rPr>
                <w:rFonts w:ascii="Times New Roman" w:hAnsi="Times New Roman" w:cs="Times New Roman"/>
                <w:color w:val="000000" w:themeColor="text1"/>
              </w:rPr>
              <w:t xml:space="preserve"> та значення навчальної </w:t>
            </w:r>
            <w:proofErr w:type="spellStart"/>
            <w:r w:rsidRPr="00C5032C">
              <w:rPr>
                <w:rFonts w:ascii="Times New Roman" w:hAnsi="Times New Roman" w:cs="Times New Roman"/>
                <w:color w:val="000000" w:themeColor="text1"/>
              </w:rPr>
              <w:t>дисциплiни</w:t>
            </w:r>
            <w:proofErr w:type="spellEnd"/>
            <w:r w:rsidRPr="00C5032C">
              <w:rPr>
                <w:rFonts w:ascii="Times New Roman" w:hAnsi="Times New Roman" w:cs="Times New Roman"/>
                <w:color w:val="000000" w:themeColor="text1"/>
              </w:rPr>
              <w:t xml:space="preserve">, її загальний </w:t>
            </w:r>
            <w:proofErr w:type="spellStart"/>
            <w:r w:rsidRPr="00C5032C">
              <w:rPr>
                <w:rFonts w:ascii="Times New Roman" w:hAnsi="Times New Roman" w:cs="Times New Roman"/>
                <w:color w:val="000000" w:themeColor="text1"/>
              </w:rPr>
              <w:t>змiст</w:t>
            </w:r>
            <w:proofErr w:type="spellEnd"/>
            <w:r w:rsidRPr="00C5032C">
              <w:rPr>
                <w:rFonts w:ascii="Times New Roman" w:hAnsi="Times New Roman" w:cs="Times New Roman"/>
                <w:color w:val="000000" w:themeColor="text1"/>
              </w:rPr>
              <w:t xml:space="preserve"> і вимоги до знань i </w:t>
            </w:r>
            <w:proofErr w:type="spellStart"/>
            <w:r w:rsidRPr="00C5032C">
              <w:rPr>
                <w:rFonts w:ascii="Times New Roman" w:hAnsi="Times New Roman" w:cs="Times New Roman"/>
                <w:color w:val="000000" w:themeColor="text1"/>
              </w:rPr>
              <w:t>вмiнь</w:t>
            </w:r>
            <w:proofErr w:type="spellEnd"/>
            <w:r w:rsidRPr="00C5032C">
              <w:rPr>
                <w:rFonts w:ascii="Times New Roman" w:hAnsi="Times New Roman" w:cs="Times New Roman"/>
                <w:color w:val="000000" w:themeColor="text1"/>
              </w:rPr>
              <w:t xml:space="preserve"> визначає </w:t>
            </w:r>
            <w:r w:rsidRPr="00C5032C">
              <w:rPr>
                <w:rFonts w:ascii="Times New Roman" w:hAnsi="Times New Roman" w:cs="Times New Roman"/>
                <w:i/>
                <w:color w:val="000000" w:themeColor="text1"/>
              </w:rPr>
              <w:t>навчальна програма дисципліни</w:t>
            </w:r>
            <w:r w:rsidRPr="00C5032C">
              <w:rPr>
                <w:rFonts w:ascii="Times New Roman" w:hAnsi="Times New Roman" w:cs="Times New Roman"/>
                <w:color w:val="000000" w:themeColor="text1"/>
              </w:rPr>
              <w:t>.</w:t>
            </w:r>
          </w:p>
        </w:tc>
        <w:tc>
          <w:tcPr>
            <w:tcW w:w="2127" w:type="dxa"/>
          </w:tcPr>
          <w:p w14:paraId="1106D03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7575C9E" w14:textId="77777777" w:rsidTr="005B4E6C">
        <w:tc>
          <w:tcPr>
            <w:tcW w:w="8046" w:type="dxa"/>
          </w:tcPr>
          <w:p w14:paraId="0B95899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Навчальні програми нормативних і вибіркових дисциплін є складовою освітньої програми, які розробляють кафедри і затверджує Вчена рада відповідного факультету. </w:t>
            </w:r>
          </w:p>
        </w:tc>
        <w:tc>
          <w:tcPr>
            <w:tcW w:w="2127" w:type="dxa"/>
          </w:tcPr>
          <w:p w14:paraId="02CCD6C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C071133" w14:textId="77777777" w:rsidTr="005B4E6C">
        <w:tc>
          <w:tcPr>
            <w:tcW w:w="8046" w:type="dxa"/>
          </w:tcPr>
          <w:p w14:paraId="3D88DD3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Опис навчальних дисциплін повинен бути розміщений на сайті факультету.</w:t>
            </w:r>
          </w:p>
        </w:tc>
        <w:tc>
          <w:tcPr>
            <w:tcW w:w="2127" w:type="dxa"/>
          </w:tcPr>
          <w:p w14:paraId="469B39D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39CA745" w14:textId="77777777" w:rsidTr="005B4E6C">
        <w:tc>
          <w:tcPr>
            <w:tcW w:w="8046" w:type="dxa"/>
          </w:tcPr>
          <w:p w14:paraId="462BA36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Для кожної дисципліни на основі навчальних програм, навчального плану спеціальності складають робочу навчальну програму.</w:t>
            </w:r>
          </w:p>
        </w:tc>
        <w:tc>
          <w:tcPr>
            <w:tcW w:w="2127" w:type="dxa"/>
          </w:tcPr>
          <w:p w14:paraId="1329548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32EEEF2" w14:textId="77777777" w:rsidTr="005B4E6C">
        <w:tc>
          <w:tcPr>
            <w:tcW w:w="8046" w:type="dxa"/>
          </w:tcPr>
          <w:p w14:paraId="1BC9CEF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Робоча навчальна програма </w:t>
            </w:r>
            <w:proofErr w:type="spellStart"/>
            <w:r w:rsidRPr="00C5032C">
              <w:rPr>
                <w:rFonts w:ascii="Times New Roman" w:hAnsi="Times New Roman" w:cs="Times New Roman"/>
                <w:color w:val="000000" w:themeColor="text1"/>
              </w:rPr>
              <w:t>дисциплiни</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мiстить</w:t>
            </w:r>
            <w:proofErr w:type="spellEnd"/>
            <w:r w:rsidRPr="00C5032C">
              <w:rPr>
                <w:rFonts w:ascii="Times New Roman" w:hAnsi="Times New Roman" w:cs="Times New Roman"/>
                <w:color w:val="000000" w:themeColor="text1"/>
              </w:rPr>
              <w:t xml:space="preserve"> виклад конкретного </w:t>
            </w:r>
            <w:proofErr w:type="spellStart"/>
            <w:r w:rsidRPr="00C5032C">
              <w:rPr>
                <w:rFonts w:ascii="Times New Roman" w:hAnsi="Times New Roman" w:cs="Times New Roman"/>
                <w:color w:val="000000" w:themeColor="text1"/>
              </w:rPr>
              <w:t>змiсту</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дисциплiни</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послiдовнiсть</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органiзацiйнi</w:t>
            </w:r>
            <w:proofErr w:type="spellEnd"/>
            <w:r w:rsidRPr="00C5032C">
              <w:rPr>
                <w:rFonts w:ascii="Times New Roman" w:hAnsi="Times New Roman" w:cs="Times New Roman"/>
                <w:color w:val="000000" w:themeColor="text1"/>
              </w:rPr>
              <w:t xml:space="preserve"> форми її вивчення та їх обсяг, визначає види та засоби поточного i </w:t>
            </w:r>
            <w:proofErr w:type="spellStart"/>
            <w:r w:rsidRPr="00C5032C">
              <w:rPr>
                <w:rFonts w:ascii="Times New Roman" w:hAnsi="Times New Roman" w:cs="Times New Roman"/>
                <w:color w:val="000000" w:themeColor="text1"/>
              </w:rPr>
              <w:t>пiдсумкового</w:t>
            </w:r>
            <w:proofErr w:type="spellEnd"/>
            <w:r w:rsidRPr="00C5032C">
              <w:rPr>
                <w:rFonts w:ascii="Times New Roman" w:hAnsi="Times New Roman" w:cs="Times New Roman"/>
                <w:color w:val="000000" w:themeColor="text1"/>
              </w:rPr>
              <w:t xml:space="preserve"> контролю, інформаційно-методичне забезпечення дисципліни. Робочу навчальну програму нормативної дисципліни розробляє відповідна кафедра, ухвалює Вчена рада і затверджує декан факультету, за потребою, але не рідше, ніж раз на 5 років. Робочу навчальну програму вибіркової дисципліни розробляє відповідна кафедра, ухвалює Вчена рада і затверджує декан факультету, за потребою, але не рідше, ніж раз на 3 роки.</w:t>
            </w:r>
          </w:p>
        </w:tc>
        <w:tc>
          <w:tcPr>
            <w:tcW w:w="2127" w:type="dxa"/>
          </w:tcPr>
          <w:p w14:paraId="2814DB5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74FB41F" w14:textId="77777777" w:rsidTr="005B4E6C">
        <w:tc>
          <w:tcPr>
            <w:tcW w:w="8046" w:type="dxa"/>
          </w:tcPr>
          <w:p w14:paraId="7A91940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3.12. Навчальні плани та програми дисциплін, інша навчально-методична документація факультетів (коледжів) і кафедр (відділень), Інституту післядипломної освіти та </w:t>
            </w:r>
            <w:proofErr w:type="spellStart"/>
            <w:r w:rsidRPr="00C5032C">
              <w:rPr>
                <w:rFonts w:ascii="Times New Roman" w:hAnsi="Times New Roman" w:cs="Times New Roman"/>
                <w:color w:val="000000" w:themeColor="text1"/>
              </w:rPr>
              <w:t>доуніверситетської</w:t>
            </w:r>
            <w:proofErr w:type="spellEnd"/>
            <w:r w:rsidRPr="00C5032C">
              <w:rPr>
                <w:rFonts w:ascii="Times New Roman" w:hAnsi="Times New Roman" w:cs="Times New Roman"/>
                <w:color w:val="000000" w:themeColor="text1"/>
              </w:rPr>
              <w:t xml:space="preserve"> підготовки є інтелектуальною власністю Університету, яку можна використовувати лише з дозволу Університету.</w:t>
            </w:r>
          </w:p>
        </w:tc>
        <w:tc>
          <w:tcPr>
            <w:tcW w:w="2127" w:type="dxa"/>
          </w:tcPr>
          <w:p w14:paraId="3DE9A44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50326B6" w14:textId="77777777" w:rsidTr="005B4E6C">
        <w:tc>
          <w:tcPr>
            <w:tcW w:w="8046" w:type="dxa"/>
          </w:tcPr>
          <w:p w14:paraId="57BDE6E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lastRenderedPageBreak/>
              <w:t xml:space="preserve">3.13. Навчання студента здійснюють за </w:t>
            </w:r>
            <w:proofErr w:type="spellStart"/>
            <w:r w:rsidRPr="00C5032C">
              <w:rPr>
                <w:rFonts w:ascii="Times New Roman" w:hAnsi="Times New Roman" w:cs="Times New Roman"/>
                <w:color w:val="000000" w:themeColor="text1"/>
              </w:rPr>
              <w:t>iндивiдуальним</w:t>
            </w:r>
            <w:proofErr w:type="spellEnd"/>
            <w:r w:rsidRPr="00C5032C">
              <w:rPr>
                <w:rFonts w:ascii="Times New Roman" w:hAnsi="Times New Roman" w:cs="Times New Roman"/>
                <w:color w:val="000000" w:themeColor="text1"/>
              </w:rPr>
              <w:t xml:space="preserve"> навчальним планом.</w:t>
            </w:r>
          </w:p>
        </w:tc>
        <w:tc>
          <w:tcPr>
            <w:tcW w:w="2127" w:type="dxa"/>
          </w:tcPr>
          <w:p w14:paraId="2B50C78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CF9A073" w14:textId="77777777" w:rsidTr="005B4E6C">
        <w:tc>
          <w:tcPr>
            <w:tcW w:w="8046" w:type="dxa"/>
          </w:tcPr>
          <w:p w14:paraId="74F0F572" w14:textId="77777777" w:rsidR="005B4E6C" w:rsidRPr="00C5032C" w:rsidRDefault="005B4E6C" w:rsidP="005B4E6C">
            <w:pPr>
              <w:spacing w:line="276" w:lineRule="auto"/>
              <w:jc w:val="both"/>
              <w:rPr>
                <w:rFonts w:ascii="Times New Roman" w:hAnsi="Times New Roman" w:cs="Times New Roman"/>
                <w:color w:val="000000" w:themeColor="text1"/>
              </w:rPr>
            </w:pPr>
            <w:proofErr w:type="spellStart"/>
            <w:r w:rsidRPr="00C5032C">
              <w:rPr>
                <w:rFonts w:ascii="Times New Roman" w:hAnsi="Times New Roman" w:cs="Times New Roman"/>
                <w:color w:val="000000" w:themeColor="text1"/>
              </w:rPr>
              <w:t>Iндивiдуальний</w:t>
            </w:r>
            <w:proofErr w:type="spellEnd"/>
            <w:r w:rsidRPr="00C5032C">
              <w:rPr>
                <w:rFonts w:ascii="Times New Roman" w:hAnsi="Times New Roman" w:cs="Times New Roman"/>
                <w:color w:val="000000" w:themeColor="text1"/>
              </w:rPr>
              <w:t xml:space="preserve"> навчальний план студента становить сукупність </w:t>
            </w:r>
            <w:proofErr w:type="spellStart"/>
            <w:r w:rsidRPr="00C5032C">
              <w:rPr>
                <w:rFonts w:ascii="Times New Roman" w:hAnsi="Times New Roman" w:cs="Times New Roman"/>
                <w:color w:val="000000" w:themeColor="text1"/>
              </w:rPr>
              <w:t>всiх</w:t>
            </w:r>
            <w:proofErr w:type="spellEnd"/>
            <w:r w:rsidRPr="00C5032C">
              <w:rPr>
                <w:rFonts w:ascii="Times New Roman" w:hAnsi="Times New Roman" w:cs="Times New Roman"/>
                <w:color w:val="000000" w:themeColor="text1"/>
              </w:rPr>
              <w:t xml:space="preserve"> нормативних </w:t>
            </w:r>
            <w:proofErr w:type="spellStart"/>
            <w:r w:rsidRPr="00C5032C">
              <w:rPr>
                <w:rFonts w:ascii="Times New Roman" w:hAnsi="Times New Roman" w:cs="Times New Roman"/>
                <w:color w:val="000000" w:themeColor="text1"/>
              </w:rPr>
              <w:t>дисциплiн</w:t>
            </w:r>
            <w:proofErr w:type="spellEnd"/>
            <w:r w:rsidRPr="00C5032C">
              <w:rPr>
                <w:rFonts w:ascii="Times New Roman" w:hAnsi="Times New Roman" w:cs="Times New Roman"/>
                <w:color w:val="000000" w:themeColor="text1"/>
              </w:rPr>
              <w:t xml:space="preserve"> та навчальних </w:t>
            </w:r>
            <w:proofErr w:type="spellStart"/>
            <w:r w:rsidRPr="00C5032C">
              <w:rPr>
                <w:rFonts w:ascii="Times New Roman" w:hAnsi="Times New Roman" w:cs="Times New Roman"/>
                <w:color w:val="000000" w:themeColor="text1"/>
              </w:rPr>
              <w:t>дисциплiн</w:t>
            </w:r>
            <w:proofErr w:type="spellEnd"/>
            <w:r w:rsidRPr="00C5032C">
              <w:rPr>
                <w:rFonts w:ascii="Times New Roman" w:hAnsi="Times New Roman" w:cs="Times New Roman"/>
                <w:color w:val="000000" w:themeColor="text1"/>
              </w:rPr>
              <w:t>, які обрав студент.</w:t>
            </w:r>
          </w:p>
        </w:tc>
        <w:tc>
          <w:tcPr>
            <w:tcW w:w="2127" w:type="dxa"/>
          </w:tcPr>
          <w:p w14:paraId="5B0514B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F3EAF9D" w14:textId="77777777" w:rsidTr="005B4E6C">
        <w:tc>
          <w:tcPr>
            <w:tcW w:w="8046" w:type="dxa"/>
          </w:tcPr>
          <w:p w14:paraId="3F8D5D6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За виконання </w:t>
            </w:r>
            <w:proofErr w:type="spellStart"/>
            <w:r w:rsidRPr="00C5032C">
              <w:rPr>
                <w:rFonts w:ascii="Times New Roman" w:hAnsi="Times New Roman" w:cs="Times New Roman"/>
                <w:color w:val="000000" w:themeColor="text1"/>
              </w:rPr>
              <w:t>iндивiдуального</w:t>
            </w:r>
            <w:proofErr w:type="spellEnd"/>
            <w:r w:rsidRPr="00C5032C">
              <w:rPr>
                <w:rFonts w:ascii="Times New Roman" w:hAnsi="Times New Roman" w:cs="Times New Roman"/>
                <w:color w:val="000000" w:themeColor="text1"/>
              </w:rPr>
              <w:t xml:space="preserve"> навчального плану відповідає студент.</w:t>
            </w:r>
          </w:p>
        </w:tc>
        <w:tc>
          <w:tcPr>
            <w:tcW w:w="2127" w:type="dxa"/>
          </w:tcPr>
          <w:p w14:paraId="2D451B8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F391656" w14:textId="77777777" w:rsidTr="005B4E6C">
        <w:tc>
          <w:tcPr>
            <w:tcW w:w="8046" w:type="dxa"/>
          </w:tcPr>
          <w:p w14:paraId="32E3E723"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6C27000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E1B372D" w14:textId="77777777" w:rsidTr="005B4E6C">
        <w:tc>
          <w:tcPr>
            <w:tcW w:w="8046" w:type="dxa"/>
          </w:tcPr>
          <w:p w14:paraId="3C1ABC95"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3" w:name="_Toc515276736"/>
            <w:r w:rsidRPr="00C5032C">
              <w:rPr>
                <w:rFonts w:ascii="Times New Roman" w:hAnsi="Times New Roman" w:cs="Times New Roman"/>
                <w:b/>
                <w:color w:val="000000" w:themeColor="text1"/>
                <w:sz w:val="22"/>
                <w:szCs w:val="22"/>
              </w:rPr>
              <w:t>4. ФОРМИ ОРГАНІЗАЦІЇ ОСВІТНЬОГО ПРОЦЕСУ ТА ВИДИ НАВЧАЛЬНИХ ЗАНЯТЬ</w:t>
            </w:r>
            <w:bookmarkEnd w:id="3"/>
          </w:p>
        </w:tc>
        <w:tc>
          <w:tcPr>
            <w:tcW w:w="2127" w:type="dxa"/>
          </w:tcPr>
          <w:p w14:paraId="68C163B6"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48C1CD93" w14:textId="77777777" w:rsidTr="005B4E6C">
        <w:tc>
          <w:tcPr>
            <w:tcW w:w="8046" w:type="dxa"/>
          </w:tcPr>
          <w:p w14:paraId="55208F1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4.1. Навчання в Університеті здійснюють за такими формами:</w:t>
            </w:r>
          </w:p>
        </w:tc>
        <w:tc>
          <w:tcPr>
            <w:tcW w:w="2127" w:type="dxa"/>
          </w:tcPr>
          <w:p w14:paraId="5D1D513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5431897" w14:textId="77777777" w:rsidTr="005B4E6C">
        <w:tc>
          <w:tcPr>
            <w:tcW w:w="8046" w:type="dxa"/>
          </w:tcPr>
          <w:p w14:paraId="4DF8606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очна (денна, вечірня);</w:t>
            </w:r>
          </w:p>
        </w:tc>
        <w:tc>
          <w:tcPr>
            <w:tcW w:w="2127" w:type="dxa"/>
          </w:tcPr>
          <w:p w14:paraId="4C96839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37276BB" w14:textId="77777777" w:rsidTr="005B4E6C">
        <w:tc>
          <w:tcPr>
            <w:tcW w:w="8046" w:type="dxa"/>
          </w:tcPr>
          <w:p w14:paraId="3A131F7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заочна (дистанційна).</w:t>
            </w:r>
          </w:p>
        </w:tc>
        <w:tc>
          <w:tcPr>
            <w:tcW w:w="2127" w:type="dxa"/>
          </w:tcPr>
          <w:p w14:paraId="0AA9E99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2AF70D7" w14:textId="77777777" w:rsidTr="005B4E6C">
        <w:tc>
          <w:tcPr>
            <w:tcW w:w="8046" w:type="dxa"/>
          </w:tcPr>
          <w:p w14:paraId="4941C4F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Очна (денна, вечірня) форма здобуття освіти</w:t>
            </w:r>
            <w:r w:rsidRPr="00C5032C">
              <w:rPr>
                <w:rFonts w:ascii="Times New Roman" w:hAnsi="Times New Roman" w:cs="Times New Roman"/>
                <w:color w:val="000000" w:themeColor="text1"/>
              </w:rPr>
              <w:t xml:space="preserve"> - це спосіб організації навчання здобувачів вищої освіти, що передбачає їх безпосередню участь в освітньому процесі. Основною формою здобуття певного ступеня є денна форма навчання. Організацію освітнього процесу на денній формі навчання Університет забезпечує згідно зі стандартами вищої освіти і цим Положенням.</w:t>
            </w:r>
          </w:p>
        </w:tc>
        <w:tc>
          <w:tcPr>
            <w:tcW w:w="2127" w:type="dxa"/>
          </w:tcPr>
          <w:p w14:paraId="7B2E1A2F"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4DC98E38" w14:textId="77777777" w:rsidTr="005B4E6C">
        <w:tc>
          <w:tcPr>
            <w:tcW w:w="8046" w:type="dxa"/>
          </w:tcPr>
          <w:p w14:paraId="0F88B40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Заочна форма здобуття освіти</w:t>
            </w:r>
            <w:r w:rsidRPr="00C5032C">
              <w:rPr>
                <w:rFonts w:ascii="Times New Roman" w:hAnsi="Times New Roman" w:cs="Times New Roman"/>
                <w:color w:val="000000" w:themeColor="text1"/>
              </w:rPr>
              <w:t xml:space="preserve"> - це спосіб організації навчання здобувачів вищої освіти шляхом поєднання очної форми освіти під час короткочасних сесій і самостійного оволодіння освітньою програмою у проміжку між ними.</w:t>
            </w:r>
          </w:p>
        </w:tc>
        <w:tc>
          <w:tcPr>
            <w:tcW w:w="2127" w:type="dxa"/>
          </w:tcPr>
          <w:p w14:paraId="0A6E8AA5"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57949D72" w14:textId="77777777" w:rsidTr="005B4E6C">
        <w:tc>
          <w:tcPr>
            <w:tcW w:w="8046" w:type="dxa"/>
          </w:tcPr>
          <w:p w14:paraId="4861CF9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Організацію освітнього процесу на заочній формі навчання здійснює Університет згідно зі стандартами вищої освіти, цим Положенням і Положенням про навчання студентів без відриву від виробництва з урахуванням передбачених чинним законодавством пільг для осіб, які поєднують роботу з навчанням.</w:t>
            </w:r>
          </w:p>
        </w:tc>
        <w:tc>
          <w:tcPr>
            <w:tcW w:w="2127" w:type="dxa"/>
          </w:tcPr>
          <w:p w14:paraId="6B6688A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E53F760" w14:textId="77777777" w:rsidTr="005B4E6C">
        <w:tc>
          <w:tcPr>
            <w:tcW w:w="8046" w:type="dxa"/>
          </w:tcPr>
          <w:p w14:paraId="7B68FC2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Переведення з однієї форми навчання на іншу здійснюється, як правило, під час літніх або зимових канікул.</w:t>
            </w:r>
          </w:p>
        </w:tc>
        <w:tc>
          <w:tcPr>
            <w:tcW w:w="2127" w:type="dxa"/>
          </w:tcPr>
          <w:p w14:paraId="059E209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220B2A" w:rsidRPr="00C5032C" w14:paraId="2C65BCB9" w14:textId="77777777" w:rsidTr="00220B2A">
        <w:tc>
          <w:tcPr>
            <w:tcW w:w="8046" w:type="dxa"/>
            <w:shd w:val="clear" w:color="auto" w:fill="auto"/>
          </w:tcPr>
          <w:p w14:paraId="1645E728" w14:textId="77777777" w:rsidR="00220B2A" w:rsidRPr="00C5032C" w:rsidRDefault="00220B2A" w:rsidP="00453FC2">
            <w:pPr>
              <w:spacing w:line="276" w:lineRule="auto"/>
              <w:jc w:val="both"/>
              <w:rPr>
                <w:rFonts w:ascii="Times New Roman" w:hAnsi="Times New Roman" w:cs="Times New Roman"/>
                <w:i/>
                <w:color w:val="000000" w:themeColor="text1"/>
              </w:rPr>
            </w:pPr>
            <w:r w:rsidRPr="00C5032C">
              <w:rPr>
                <w:rFonts w:ascii="Times New Roman" w:hAnsi="Times New Roman" w:cs="Times New Roman"/>
                <w:color w:val="000000" w:themeColor="text1"/>
              </w:rPr>
              <w:t>Терміни навчання за відповідними формами визначають освітні програми підготовки фахівців відповідного ступеня.</w:t>
            </w:r>
          </w:p>
        </w:tc>
        <w:tc>
          <w:tcPr>
            <w:tcW w:w="2127" w:type="dxa"/>
            <w:shd w:val="clear" w:color="auto" w:fill="auto"/>
          </w:tcPr>
          <w:p w14:paraId="12C1B5BD" w14:textId="77777777" w:rsidR="00220B2A" w:rsidRPr="00C5032C" w:rsidRDefault="00220B2A" w:rsidP="005B4E6C">
            <w:pPr>
              <w:spacing w:line="276" w:lineRule="auto"/>
              <w:jc w:val="both"/>
              <w:rPr>
                <w:rFonts w:ascii="Times New Roman" w:hAnsi="Times New Roman" w:cs="Times New Roman"/>
                <w:color w:val="000000" w:themeColor="text1"/>
              </w:rPr>
            </w:pPr>
          </w:p>
        </w:tc>
      </w:tr>
      <w:tr w:rsidR="005B4E6C" w:rsidRPr="00C5032C" w14:paraId="51BD4BD6" w14:textId="77777777" w:rsidTr="005B4E6C">
        <w:tc>
          <w:tcPr>
            <w:tcW w:w="8046" w:type="dxa"/>
          </w:tcPr>
          <w:p w14:paraId="2316B06A" w14:textId="7D2D993C"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4.2. Перелік галузей знань і спеціальностей</w:t>
            </w:r>
            <w:r w:rsidR="00CF3EA4">
              <w:rPr>
                <w:rFonts w:ascii="Times New Roman" w:hAnsi="Times New Roman" w:cs="Times New Roman"/>
                <w:color w:val="000000" w:themeColor="text1"/>
              </w:rPr>
              <w:t xml:space="preserve">, </w:t>
            </w:r>
            <w:r w:rsidR="00CF3EA4" w:rsidRPr="00CF3EA4">
              <w:rPr>
                <w:rFonts w:ascii="Times New Roman" w:hAnsi="Times New Roman" w:cs="Times New Roman"/>
                <w:color w:val="000000" w:themeColor="text1"/>
                <w:highlight w:val="yellow"/>
              </w:rPr>
              <w:t>освітніх програм</w:t>
            </w:r>
            <w:r w:rsidRPr="00C5032C">
              <w:rPr>
                <w:rFonts w:ascii="Times New Roman" w:hAnsi="Times New Roman" w:cs="Times New Roman"/>
                <w:color w:val="000000" w:themeColor="text1"/>
              </w:rPr>
              <w:t xml:space="preserve"> із зазначенням форми навчання й ліцензованого обсягу студентів визнача</w:t>
            </w:r>
            <w:r w:rsidR="00CF3EA4">
              <w:rPr>
                <w:rFonts w:ascii="Times New Roman" w:hAnsi="Times New Roman" w:cs="Times New Roman"/>
                <w:color w:val="000000" w:themeColor="text1"/>
              </w:rPr>
              <w:t xml:space="preserve">ють </w:t>
            </w:r>
            <w:r w:rsidR="00CF3EA4" w:rsidRPr="00CF3EA4">
              <w:rPr>
                <w:rFonts w:ascii="Times New Roman" w:hAnsi="Times New Roman" w:cs="Times New Roman"/>
                <w:color w:val="000000" w:themeColor="text1"/>
                <w:highlight w:val="yellow"/>
              </w:rPr>
              <w:t>Відомості щодо здійснення освітньої діяльності у сфері вищої освіти Універси</w:t>
            </w:r>
            <w:r w:rsidRPr="00CF3EA4">
              <w:rPr>
                <w:rFonts w:ascii="Times New Roman" w:hAnsi="Times New Roman" w:cs="Times New Roman"/>
                <w:color w:val="000000" w:themeColor="text1"/>
                <w:highlight w:val="yellow"/>
              </w:rPr>
              <w:t>тету.</w:t>
            </w:r>
          </w:p>
        </w:tc>
        <w:tc>
          <w:tcPr>
            <w:tcW w:w="2127" w:type="dxa"/>
          </w:tcPr>
          <w:p w14:paraId="387A954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DEFB4B5" w14:textId="77777777" w:rsidTr="005B4E6C">
        <w:tc>
          <w:tcPr>
            <w:tcW w:w="8046" w:type="dxa"/>
          </w:tcPr>
          <w:p w14:paraId="66132D6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4.3. Прийом на всі форми навчання в Університеті здійснює Приймальна комісія відповідно до Умов прийому на навчання до закладів вищої освіти України та Правил прийому до Університету у відповідному році.</w:t>
            </w:r>
          </w:p>
        </w:tc>
        <w:tc>
          <w:tcPr>
            <w:tcW w:w="2127" w:type="dxa"/>
          </w:tcPr>
          <w:p w14:paraId="08C2A2E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5D3BB63" w14:textId="77777777" w:rsidTr="005B4E6C">
        <w:tc>
          <w:tcPr>
            <w:tcW w:w="8046" w:type="dxa"/>
          </w:tcPr>
          <w:p w14:paraId="5FF4603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4.4. Освітній процес здійснюється у таких формах:</w:t>
            </w:r>
          </w:p>
        </w:tc>
        <w:tc>
          <w:tcPr>
            <w:tcW w:w="2127" w:type="dxa"/>
          </w:tcPr>
          <w:p w14:paraId="3D1BFD5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2A04052" w14:textId="77777777" w:rsidTr="005B4E6C">
        <w:tc>
          <w:tcPr>
            <w:tcW w:w="8046" w:type="dxa"/>
          </w:tcPr>
          <w:p w14:paraId="56C8C6A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навчальні заняття;</w:t>
            </w:r>
          </w:p>
        </w:tc>
        <w:tc>
          <w:tcPr>
            <w:tcW w:w="2127" w:type="dxa"/>
          </w:tcPr>
          <w:p w14:paraId="6F7A51C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F6AF718" w14:textId="77777777" w:rsidTr="005B4E6C">
        <w:tc>
          <w:tcPr>
            <w:tcW w:w="8046" w:type="dxa"/>
          </w:tcPr>
          <w:p w14:paraId="18D05B8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самостійна робота;</w:t>
            </w:r>
          </w:p>
        </w:tc>
        <w:tc>
          <w:tcPr>
            <w:tcW w:w="2127" w:type="dxa"/>
          </w:tcPr>
          <w:p w14:paraId="0C54772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CBC3328" w14:textId="77777777" w:rsidTr="005B4E6C">
        <w:tc>
          <w:tcPr>
            <w:tcW w:w="8046" w:type="dxa"/>
          </w:tcPr>
          <w:p w14:paraId="65961FD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практична підготовка;</w:t>
            </w:r>
          </w:p>
        </w:tc>
        <w:tc>
          <w:tcPr>
            <w:tcW w:w="2127" w:type="dxa"/>
          </w:tcPr>
          <w:p w14:paraId="4B50904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7F43262" w14:textId="77777777" w:rsidTr="005B4E6C">
        <w:tc>
          <w:tcPr>
            <w:tcW w:w="8046" w:type="dxa"/>
          </w:tcPr>
          <w:p w14:paraId="0B03824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контрольні заходи.</w:t>
            </w:r>
          </w:p>
        </w:tc>
        <w:tc>
          <w:tcPr>
            <w:tcW w:w="2127" w:type="dxa"/>
          </w:tcPr>
          <w:p w14:paraId="20AA14F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BDDA5B9" w14:textId="77777777" w:rsidTr="005B4E6C">
        <w:tc>
          <w:tcPr>
            <w:tcW w:w="8046" w:type="dxa"/>
          </w:tcPr>
          <w:p w14:paraId="2E3DB8D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4.5. Основними видами навчальних занять є: лекція; лабораторне, практичне, семінарське, індивідуальне заняття; консультація.</w:t>
            </w:r>
          </w:p>
        </w:tc>
        <w:tc>
          <w:tcPr>
            <w:tcW w:w="2127" w:type="dxa"/>
          </w:tcPr>
          <w:p w14:paraId="10E8BE6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0D2E1E3" w14:textId="77777777" w:rsidTr="005B4E6C">
        <w:tc>
          <w:tcPr>
            <w:tcW w:w="8046" w:type="dxa"/>
          </w:tcPr>
          <w:p w14:paraId="112B936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Лекція</w:t>
            </w:r>
            <w:r w:rsidRPr="00C5032C">
              <w:rPr>
                <w:rFonts w:ascii="Times New Roman" w:hAnsi="Times New Roman" w:cs="Times New Roman"/>
                <w:color w:val="000000" w:themeColor="text1"/>
              </w:rPr>
              <w:t xml:space="preserve"> є основним видом проведення навчальних занять в Університеті.</w:t>
            </w:r>
          </w:p>
        </w:tc>
        <w:tc>
          <w:tcPr>
            <w:tcW w:w="2127" w:type="dxa"/>
          </w:tcPr>
          <w:p w14:paraId="4FC2D785"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7DA9A36F" w14:textId="77777777" w:rsidTr="005B4E6C">
        <w:tc>
          <w:tcPr>
            <w:tcW w:w="8046" w:type="dxa"/>
          </w:tcPr>
          <w:p w14:paraId="3530696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Тематику лекцій визначає робоча навчальна програма дисципліни.</w:t>
            </w:r>
          </w:p>
        </w:tc>
        <w:tc>
          <w:tcPr>
            <w:tcW w:w="2127" w:type="dxa"/>
          </w:tcPr>
          <w:p w14:paraId="1D48672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AA67BAA" w14:textId="77777777" w:rsidTr="005B4E6C">
        <w:tc>
          <w:tcPr>
            <w:tcW w:w="8046" w:type="dxa"/>
          </w:tcPr>
          <w:p w14:paraId="6FEFC93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Лекції читають науково-педагогічні (педагогічні) працівники, як правило, професори, доценти, асистенти (кандидати наук), старші викладачі, а також провідні наукові працівники та спеціалісти, запрошені для читання лекцій.</w:t>
            </w:r>
          </w:p>
        </w:tc>
        <w:tc>
          <w:tcPr>
            <w:tcW w:w="2127" w:type="dxa"/>
          </w:tcPr>
          <w:p w14:paraId="5D07ADE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6A45EB9" w14:textId="77777777" w:rsidTr="005B4E6C">
        <w:tc>
          <w:tcPr>
            <w:tcW w:w="8046" w:type="dxa"/>
          </w:tcPr>
          <w:p w14:paraId="2FE2E3F4" w14:textId="77777777" w:rsidR="005B4E6C" w:rsidRPr="00C5032C" w:rsidRDefault="005B4E6C" w:rsidP="005B4E6C">
            <w:pPr>
              <w:spacing w:line="276" w:lineRule="auto"/>
              <w:jc w:val="both"/>
              <w:rPr>
                <w:rFonts w:ascii="Times New Roman" w:hAnsi="Times New Roman" w:cs="Times New Roman"/>
                <w:color w:val="000000" w:themeColor="text1"/>
              </w:rPr>
            </w:pPr>
            <w:proofErr w:type="spellStart"/>
            <w:r w:rsidRPr="00C5032C">
              <w:rPr>
                <w:rFonts w:ascii="Times New Roman" w:hAnsi="Times New Roman" w:cs="Times New Roman"/>
                <w:color w:val="000000" w:themeColor="text1"/>
              </w:rPr>
              <w:t>Лекцiї</w:t>
            </w:r>
            <w:proofErr w:type="spellEnd"/>
            <w:r w:rsidRPr="00C5032C">
              <w:rPr>
                <w:rFonts w:ascii="Times New Roman" w:hAnsi="Times New Roman" w:cs="Times New Roman"/>
                <w:color w:val="000000" w:themeColor="text1"/>
              </w:rPr>
              <w:t xml:space="preserve"> проводять у </w:t>
            </w:r>
            <w:proofErr w:type="spellStart"/>
            <w:r w:rsidRPr="00C5032C">
              <w:rPr>
                <w:rFonts w:ascii="Times New Roman" w:hAnsi="Times New Roman" w:cs="Times New Roman"/>
                <w:color w:val="000000" w:themeColor="text1"/>
              </w:rPr>
              <w:t>вiдповiдно</w:t>
            </w:r>
            <w:proofErr w:type="spellEnd"/>
            <w:r w:rsidRPr="00C5032C">
              <w:rPr>
                <w:rFonts w:ascii="Times New Roman" w:hAnsi="Times New Roman" w:cs="Times New Roman"/>
                <w:color w:val="000000" w:themeColor="text1"/>
              </w:rPr>
              <w:t xml:space="preserve"> обладнаних </w:t>
            </w:r>
            <w:proofErr w:type="spellStart"/>
            <w:r w:rsidRPr="00C5032C">
              <w:rPr>
                <w:rFonts w:ascii="Times New Roman" w:hAnsi="Times New Roman" w:cs="Times New Roman"/>
                <w:color w:val="000000" w:themeColor="text1"/>
              </w:rPr>
              <w:t>примiщеннях</w:t>
            </w:r>
            <w:proofErr w:type="spellEnd"/>
            <w:r w:rsidRPr="00C5032C">
              <w:rPr>
                <w:rFonts w:ascii="Times New Roman" w:hAnsi="Times New Roman" w:cs="Times New Roman"/>
                <w:color w:val="000000" w:themeColor="text1"/>
              </w:rPr>
              <w:t xml:space="preserve"> – </w:t>
            </w:r>
            <w:proofErr w:type="spellStart"/>
            <w:r w:rsidRPr="00C5032C">
              <w:rPr>
                <w:rFonts w:ascii="Times New Roman" w:hAnsi="Times New Roman" w:cs="Times New Roman"/>
                <w:color w:val="000000" w:themeColor="text1"/>
              </w:rPr>
              <w:t>аудиторiях</w:t>
            </w:r>
            <w:proofErr w:type="spellEnd"/>
            <w:r w:rsidRPr="00C5032C">
              <w:rPr>
                <w:rFonts w:ascii="Times New Roman" w:hAnsi="Times New Roman" w:cs="Times New Roman"/>
                <w:color w:val="000000" w:themeColor="text1"/>
              </w:rPr>
              <w:t xml:space="preserve"> для </w:t>
            </w:r>
            <w:proofErr w:type="spellStart"/>
            <w:r w:rsidRPr="00C5032C">
              <w:rPr>
                <w:rFonts w:ascii="Times New Roman" w:hAnsi="Times New Roman" w:cs="Times New Roman"/>
                <w:color w:val="000000" w:themeColor="text1"/>
              </w:rPr>
              <w:t>однiєї</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академiчної</w:t>
            </w:r>
            <w:proofErr w:type="spellEnd"/>
            <w:r w:rsidRPr="00C5032C">
              <w:rPr>
                <w:rFonts w:ascii="Times New Roman" w:hAnsi="Times New Roman" w:cs="Times New Roman"/>
                <w:color w:val="000000" w:themeColor="text1"/>
              </w:rPr>
              <w:t xml:space="preserve"> групи студентів або потоків. Лекційні потоки можуть бути сформовані зі студентів певного курсу для читання однакових дисциплін з однаковою кількістю годин на різних спеціальностях.</w:t>
            </w:r>
          </w:p>
        </w:tc>
        <w:tc>
          <w:tcPr>
            <w:tcW w:w="2127" w:type="dxa"/>
          </w:tcPr>
          <w:p w14:paraId="2E4FCE2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A0AD3EA" w14:textId="77777777" w:rsidTr="005B4E6C">
        <w:tc>
          <w:tcPr>
            <w:tcW w:w="8046" w:type="dxa"/>
          </w:tcPr>
          <w:p w14:paraId="2AD2ADA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lastRenderedPageBreak/>
              <w:t>Лектор зобов’язаний до початку навчального року подати на кафедру (циклову комісію) для кожної дисципліни, яку він читає, навчально-методичний комплекс, до якого входить:</w:t>
            </w:r>
          </w:p>
        </w:tc>
        <w:tc>
          <w:tcPr>
            <w:tcW w:w="2127" w:type="dxa"/>
          </w:tcPr>
          <w:p w14:paraId="6F5CE6B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60CC53B" w14:textId="77777777" w:rsidTr="005B4E6C">
        <w:tc>
          <w:tcPr>
            <w:tcW w:w="8046" w:type="dxa"/>
          </w:tcPr>
          <w:p w14:paraId="6C709A1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навчальні програми;</w:t>
            </w:r>
          </w:p>
        </w:tc>
        <w:tc>
          <w:tcPr>
            <w:tcW w:w="2127" w:type="dxa"/>
          </w:tcPr>
          <w:p w14:paraId="36D4354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31D169C" w14:textId="77777777" w:rsidTr="005B4E6C">
        <w:tc>
          <w:tcPr>
            <w:tcW w:w="8046" w:type="dxa"/>
          </w:tcPr>
          <w:p w14:paraId="32F7132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робочі програми з урахуванням годин для самостійної роботи з темами, які відповідають їх формуванню в освітній програмі;</w:t>
            </w:r>
          </w:p>
        </w:tc>
        <w:tc>
          <w:tcPr>
            <w:tcW w:w="2127" w:type="dxa"/>
          </w:tcPr>
          <w:p w14:paraId="4BA63A7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F4153A9" w14:textId="77777777" w:rsidTr="005B4E6C">
        <w:tc>
          <w:tcPr>
            <w:tcW w:w="8046" w:type="dxa"/>
          </w:tcPr>
          <w:p w14:paraId="4DF9276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семестрові плани;</w:t>
            </w:r>
          </w:p>
        </w:tc>
        <w:tc>
          <w:tcPr>
            <w:tcW w:w="2127" w:type="dxa"/>
          </w:tcPr>
          <w:p w14:paraId="6A6A68B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38BE39D" w14:textId="77777777" w:rsidTr="005B4E6C">
        <w:tc>
          <w:tcPr>
            <w:tcW w:w="8046" w:type="dxa"/>
          </w:tcPr>
          <w:p w14:paraId="58333FE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пакети контрольних завдань;</w:t>
            </w:r>
          </w:p>
        </w:tc>
        <w:tc>
          <w:tcPr>
            <w:tcW w:w="2127" w:type="dxa"/>
          </w:tcPr>
          <w:p w14:paraId="4128568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F442CE9" w14:textId="77777777" w:rsidTr="005B4E6C">
        <w:tc>
          <w:tcPr>
            <w:tcW w:w="8046" w:type="dxa"/>
          </w:tcPr>
          <w:p w14:paraId="68A7D9D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 критерії оцінювання якості знань студентів, що відповідають </w:t>
            </w:r>
            <w:proofErr w:type="spellStart"/>
            <w:r w:rsidRPr="00C5032C">
              <w:rPr>
                <w:rFonts w:ascii="Times New Roman" w:hAnsi="Times New Roman" w:cs="Times New Roman"/>
                <w:color w:val="000000" w:themeColor="text1"/>
              </w:rPr>
              <w:t>загальноуніверситетській</w:t>
            </w:r>
            <w:proofErr w:type="spellEnd"/>
            <w:r w:rsidRPr="00C5032C">
              <w:rPr>
                <w:rFonts w:ascii="Times New Roman" w:hAnsi="Times New Roman" w:cs="Times New Roman"/>
                <w:color w:val="000000" w:themeColor="text1"/>
              </w:rPr>
              <w:t xml:space="preserve"> шкалі оцінювання;</w:t>
            </w:r>
          </w:p>
        </w:tc>
        <w:tc>
          <w:tcPr>
            <w:tcW w:w="2127" w:type="dxa"/>
          </w:tcPr>
          <w:p w14:paraId="0A5C3AB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7EA1AF2" w14:textId="77777777" w:rsidTr="005B4E6C">
        <w:tc>
          <w:tcPr>
            <w:tcW w:w="8046" w:type="dxa"/>
          </w:tcPr>
          <w:p w14:paraId="457B983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завдання для самостійної роботи;</w:t>
            </w:r>
          </w:p>
        </w:tc>
        <w:tc>
          <w:tcPr>
            <w:tcW w:w="2127" w:type="dxa"/>
          </w:tcPr>
          <w:p w14:paraId="318C8C2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410BEFE" w14:textId="77777777" w:rsidTr="005B4E6C">
        <w:tc>
          <w:tcPr>
            <w:tcW w:w="8046" w:type="dxa"/>
          </w:tcPr>
          <w:p w14:paraId="6B18A12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перелік навчально-методичної літератури тощо.</w:t>
            </w:r>
          </w:p>
        </w:tc>
        <w:tc>
          <w:tcPr>
            <w:tcW w:w="2127" w:type="dxa"/>
          </w:tcPr>
          <w:p w14:paraId="2AEA92D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972908B" w14:textId="77777777" w:rsidTr="005B4E6C">
        <w:tc>
          <w:tcPr>
            <w:tcW w:w="8046" w:type="dxa"/>
          </w:tcPr>
          <w:p w14:paraId="117BCB2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Лабораторні заняття</w:t>
            </w:r>
            <w:r w:rsidRPr="00C5032C">
              <w:rPr>
                <w:rFonts w:ascii="Times New Roman" w:hAnsi="Times New Roman" w:cs="Times New Roman"/>
                <w:color w:val="000000" w:themeColor="text1"/>
              </w:rPr>
              <w:t xml:space="preserve"> проводять у спеціально обладнаних навчальних лабораторіях з використанням обладнання, пристосованого до умов освітнього процесу.</w:t>
            </w:r>
          </w:p>
        </w:tc>
        <w:tc>
          <w:tcPr>
            <w:tcW w:w="2127" w:type="dxa"/>
          </w:tcPr>
          <w:p w14:paraId="552E39F7"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3535B321" w14:textId="77777777" w:rsidTr="005B4E6C">
        <w:tc>
          <w:tcPr>
            <w:tcW w:w="8046" w:type="dxa"/>
          </w:tcPr>
          <w:p w14:paraId="6B20203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Для проведення лабораторних занять академічну групу поділяють на дві підгрупи, що зазначають у робочих навчальних планах. З окремих навчальних дисциплін, з урахуванням особливостей вивчення цих дисциплін і безпеки життєдіяльності та відповідно до рішення Вченої ради факультету, допускається поділ академічної групи на підгрупи з меншою чисельністю студентів.</w:t>
            </w:r>
          </w:p>
        </w:tc>
        <w:tc>
          <w:tcPr>
            <w:tcW w:w="2127" w:type="dxa"/>
          </w:tcPr>
          <w:p w14:paraId="4A80407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85C54BE" w14:textId="77777777" w:rsidTr="005B4E6C">
        <w:tc>
          <w:tcPr>
            <w:tcW w:w="8046" w:type="dxa"/>
          </w:tcPr>
          <w:p w14:paraId="6825BEA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Теми лабораторних занять визначає робоча програма навчальної дисципліни. Для проведення лабораторних занять використовують відповідні методичні матеріали. Заміну лабораторних занять іншими видами навчальних занять заборонено.</w:t>
            </w:r>
          </w:p>
        </w:tc>
        <w:tc>
          <w:tcPr>
            <w:tcW w:w="2127" w:type="dxa"/>
          </w:tcPr>
          <w:p w14:paraId="0B10A37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BD78571" w14:textId="77777777" w:rsidTr="005B4E6C">
        <w:tc>
          <w:tcPr>
            <w:tcW w:w="8046" w:type="dxa"/>
          </w:tcPr>
          <w:p w14:paraId="292BB33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Лабораторне заняття включає перевірку підготовленості студентів до виконання конкретної лабораторної роботи, виконання лабораторних досліджень, оформлення індивідуального звіту та його захист. Виконання лабораторної роботи оцінює викладач. Оцінки за виконання лабораторних робіт враховують при виставленні підсумкової семестрової оцінки.</w:t>
            </w:r>
          </w:p>
        </w:tc>
        <w:tc>
          <w:tcPr>
            <w:tcW w:w="2127" w:type="dxa"/>
          </w:tcPr>
          <w:p w14:paraId="0C866B8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5CDC423" w14:textId="77777777" w:rsidTr="005B4E6C">
        <w:tc>
          <w:tcPr>
            <w:tcW w:w="8046" w:type="dxa"/>
          </w:tcPr>
          <w:p w14:paraId="3626F56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Практичне заняття</w:t>
            </w:r>
            <w:r w:rsidRPr="00C5032C">
              <w:rPr>
                <w:rFonts w:ascii="Times New Roman" w:hAnsi="Times New Roman" w:cs="Times New Roman"/>
                <w:color w:val="000000" w:themeColor="text1"/>
              </w:rPr>
              <w:t xml:space="preserve"> проводять зі студентами академічної групи. З окремих навчальних дисциплін, враховуючи особливості їх вивчення та вимоги безпеки життєдіяльності, допускають поділ академічної групи на підгрупи.</w:t>
            </w:r>
          </w:p>
        </w:tc>
        <w:tc>
          <w:tcPr>
            <w:tcW w:w="2127" w:type="dxa"/>
          </w:tcPr>
          <w:p w14:paraId="0FA1307C"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790115A5" w14:textId="77777777" w:rsidTr="005B4E6C">
        <w:tc>
          <w:tcPr>
            <w:tcW w:w="8046" w:type="dxa"/>
          </w:tcPr>
          <w:p w14:paraId="31EA4A4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 мистецько-творчих спеціальностях практичні заняття з окремих навчальних дисциплін можна проводити з 1–3 студентами, за ухвалою Вченої Ради Університету.</w:t>
            </w:r>
          </w:p>
        </w:tc>
        <w:tc>
          <w:tcPr>
            <w:tcW w:w="2127" w:type="dxa"/>
          </w:tcPr>
          <w:p w14:paraId="0431792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E0B0504" w14:textId="77777777" w:rsidTr="005B4E6C">
        <w:tc>
          <w:tcPr>
            <w:tcW w:w="8046" w:type="dxa"/>
          </w:tcPr>
          <w:p w14:paraId="39A8444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Практичні заняття проводять в аудиторіях або в навчальних лабораторіях, оснащених необхідними технічними засобами навчання.</w:t>
            </w:r>
          </w:p>
        </w:tc>
        <w:tc>
          <w:tcPr>
            <w:tcW w:w="2127" w:type="dxa"/>
          </w:tcPr>
          <w:p w14:paraId="0750B3B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4B97A89" w14:textId="77777777" w:rsidTr="005B4E6C">
        <w:tc>
          <w:tcPr>
            <w:tcW w:w="8046" w:type="dxa"/>
          </w:tcPr>
          <w:p w14:paraId="47CC314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Перелік тем практичних занять визначає робоча програма навчальної дисципліни. Викладач, який проводить практичні заняття, за узгодженням з лектором розробляє методичне забезпечення: індивідуальні завдання, методичні прийоми розгляду окремих теоретичних положень або розв’язання практичних задач, контрольні завдання (тести) тощо.</w:t>
            </w:r>
          </w:p>
        </w:tc>
        <w:tc>
          <w:tcPr>
            <w:tcW w:w="2127" w:type="dxa"/>
          </w:tcPr>
          <w:p w14:paraId="7F8AA3C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6684A17" w14:textId="77777777" w:rsidTr="005B4E6C">
        <w:tc>
          <w:tcPr>
            <w:tcW w:w="8046" w:type="dxa"/>
          </w:tcPr>
          <w:p w14:paraId="5A9E95A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Практичне заняття включає проведення контролю знань, вмінь і навиків, постановку загальної проблеми (завдання) та її обговорення за участю студентів, розв’язання задач, контрольних завдань.</w:t>
            </w:r>
          </w:p>
        </w:tc>
        <w:tc>
          <w:tcPr>
            <w:tcW w:w="2127" w:type="dxa"/>
          </w:tcPr>
          <w:p w14:paraId="10DF6D1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E6E41D9" w14:textId="77777777" w:rsidTr="005B4E6C">
        <w:tc>
          <w:tcPr>
            <w:tcW w:w="8046" w:type="dxa"/>
          </w:tcPr>
          <w:p w14:paraId="49EF4C8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Оцінки, які одержав студент на практичних заняттях, вносять у журнали обліку результатів міжсесійного контролю навчальної роботи студентів та враховують при визначенні підсумкової оцінки з дисципліни.</w:t>
            </w:r>
          </w:p>
        </w:tc>
        <w:tc>
          <w:tcPr>
            <w:tcW w:w="2127" w:type="dxa"/>
          </w:tcPr>
          <w:p w14:paraId="7C58317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4071E2E" w14:textId="77777777" w:rsidTr="005B4E6C">
        <w:tc>
          <w:tcPr>
            <w:tcW w:w="8046" w:type="dxa"/>
          </w:tcPr>
          <w:p w14:paraId="46E114D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Семінарські заняття</w:t>
            </w:r>
            <w:r w:rsidRPr="00C5032C">
              <w:rPr>
                <w:rFonts w:ascii="Times New Roman" w:hAnsi="Times New Roman" w:cs="Times New Roman"/>
                <w:color w:val="000000" w:themeColor="text1"/>
              </w:rPr>
              <w:t xml:space="preserve"> проводять в аудиторіях або в навчальних кабінетах з однією академічною групою.</w:t>
            </w:r>
          </w:p>
        </w:tc>
        <w:tc>
          <w:tcPr>
            <w:tcW w:w="2127" w:type="dxa"/>
          </w:tcPr>
          <w:p w14:paraId="43E99BB4"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759713CD" w14:textId="77777777" w:rsidTr="005B4E6C">
        <w:tc>
          <w:tcPr>
            <w:tcW w:w="8046" w:type="dxa"/>
          </w:tcPr>
          <w:p w14:paraId="501DCA1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Перелік тем семінарських занять визначає робоча програма навчальної дисципліни.</w:t>
            </w:r>
          </w:p>
        </w:tc>
        <w:tc>
          <w:tcPr>
            <w:tcW w:w="2127" w:type="dxa"/>
          </w:tcPr>
          <w:p w14:paraId="21DEA61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29EA78A" w14:textId="77777777" w:rsidTr="005B4E6C">
        <w:tc>
          <w:tcPr>
            <w:tcW w:w="8046" w:type="dxa"/>
          </w:tcPr>
          <w:p w14:paraId="3FDF8FF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lastRenderedPageBreak/>
              <w:t>На кожному семінарському занятті викладач оцінює виступи студентів, активність у дискусії, підготовлені реферати, уміння формулювати та аргументувати свою позицію тощо.</w:t>
            </w:r>
          </w:p>
        </w:tc>
        <w:tc>
          <w:tcPr>
            <w:tcW w:w="2127" w:type="dxa"/>
          </w:tcPr>
          <w:p w14:paraId="7EA1DCC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FF9C92E" w14:textId="77777777" w:rsidTr="005B4E6C">
        <w:tc>
          <w:tcPr>
            <w:tcW w:w="8046" w:type="dxa"/>
          </w:tcPr>
          <w:p w14:paraId="3B8E214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Підсумкові оцінки за кожне семінарське заняття вносять у журнали обліку результатів міжсесійного контролю навчальної роботи студентів і враховують при виставленні підсумкової оцінки з навчальної дисципліни.</w:t>
            </w:r>
          </w:p>
        </w:tc>
        <w:tc>
          <w:tcPr>
            <w:tcW w:w="2127" w:type="dxa"/>
          </w:tcPr>
          <w:p w14:paraId="569FEAA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D68539C" w14:textId="77777777" w:rsidTr="005B4E6C">
        <w:tc>
          <w:tcPr>
            <w:tcW w:w="8046" w:type="dxa"/>
          </w:tcPr>
          <w:p w14:paraId="3CA7D29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Консультація</w:t>
            </w:r>
            <w:r w:rsidRPr="00C5032C">
              <w:rPr>
                <w:rFonts w:ascii="Times New Roman" w:hAnsi="Times New Roman" w:cs="Times New Roman"/>
                <w:color w:val="000000" w:themeColor="text1"/>
              </w:rPr>
              <w:t xml:space="preserve">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семестрових екзаменів, державних екзаменів проводять передекзаменаційні консультації.</w:t>
            </w:r>
          </w:p>
        </w:tc>
        <w:tc>
          <w:tcPr>
            <w:tcW w:w="2127" w:type="dxa"/>
          </w:tcPr>
          <w:p w14:paraId="0D478FE7"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476812BC" w14:textId="77777777" w:rsidTr="005B4E6C">
        <w:tc>
          <w:tcPr>
            <w:tcW w:w="8046" w:type="dxa"/>
          </w:tcPr>
          <w:p w14:paraId="765C2E1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Протягом семестру консультації проводять відповідно до затвердженого графіка.</w:t>
            </w:r>
          </w:p>
        </w:tc>
        <w:tc>
          <w:tcPr>
            <w:tcW w:w="2127" w:type="dxa"/>
          </w:tcPr>
          <w:p w14:paraId="4961C8F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081258A" w14:textId="77777777" w:rsidTr="005B4E6C">
        <w:tc>
          <w:tcPr>
            <w:tcW w:w="8046" w:type="dxa"/>
          </w:tcPr>
          <w:p w14:paraId="7EA3900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Індивідуальні завдання з дисципліни (реферати, розрахункові, графічні, контрольні роботи, курсові, кваліфікаційні (дипломні) роботи та ін.) сприяють поглибленому вивченню теоретичного матеріалу, формуванню вмінь використання знань для вирішення відповідних практичних завдань.</w:t>
            </w:r>
          </w:p>
        </w:tc>
        <w:tc>
          <w:tcPr>
            <w:tcW w:w="2127" w:type="dxa"/>
          </w:tcPr>
          <w:p w14:paraId="63DA808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E5226B4" w14:textId="77777777" w:rsidTr="005B4E6C">
        <w:tc>
          <w:tcPr>
            <w:tcW w:w="8046" w:type="dxa"/>
          </w:tcPr>
          <w:p w14:paraId="0589F3F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Терміни видачі, виконання і захисту різних видів індивідуальних завдань визначає графік, що розробляє відповідна кафедра на кожний семестр.</w:t>
            </w:r>
          </w:p>
        </w:tc>
        <w:tc>
          <w:tcPr>
            <w:tcW w:w="2127" w:type="dxa"/>
          </w:tcPr>
          <w:p w14:paraId="1860A2C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068CCCB" w14:textId="77777777" w:rsidTr="005B4E6C">
        <w:tc>
          <w:tcPr>
            <w:tcW w:w="8046" w:type="dxa"/>
          </w:tcPr>
          <w:p w14:paraId="40A3A2E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Наявність позитивних оцінок за індивідуальні завдання є необхідною умовою допуску до семестрового контролю з цієї дисципліни.</w:t>
            </w:r>
          </w:p>
        </w:tc>
        <w:tc>
          <w:tcPr>
            <w:tcW w:w="2127" w:type="dxa"/>
          </w:tcPr>
          <w:p w14:paraId="60AC634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9234C92" w14:textId="77777777" w:rsidTr="005B4E6C">
        <w:tc>
          <w:tcPr>
            <w:tcW w:w="8046" w:type="dxa"/>
          </w:tcPr>
          <w:p w14:paraId="5F855E3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Реферати</w:t>
            </w:r>
            <w:r w:rsidRPr="00C5032C">
              <w:rPr>
                <w:rFonts w:ascii="Times New Roman" w:hAnsi="Times New Roman" w:cs="Times New Roman"/>
                <w:color w:val="000000" w:themeColor="text1"/>
              </w:rPr>
              <w:t xml:space="preserve"> – це індивідуальні завдання, які рекомендують для теоретичних курсів гуманітарних та соціально-економічних дисциплін. Години на виконання реферату з дисципліни передбачають у робочій програмі навчальної дисципліни за рахунок годин самостійної роботи студента.</w:t>
            </w:r>
          </w:p>
        </w:tc>
        <w:tc>
          <w:tcPr>
            <w:tcW w:w="2127" w:type="dxa"/>
          </w:tcPr>
          <w:p w14:paraId="1A7C2EFC"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6F7BB214" w14:textId="77777777" w:rsidTr="005B4E6C">
        <w:tc>
          <w:tcPr>
            <w:tcW w:w="8046" w:type="dxa"/>
          </w:tcPr>
          <w:p w14:paraId="4A3D3A6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Контрольні роботи</w:t>
            </w:r>
            <w:r w:rsidRPr="00C5032C">
              <w:rPr>
                <w:rFonts w:ascii="Times New Roman" w:hAnsi="Times New Roman" w:cs="Times New Roman"/>
                <w:color w:val="000000" w:themeColor="text1"/>
              </w:rPr>
              <w:t xml:space="preserve"> – це індивідуальні завдання, які передбачають самостійне виконання певної практичної роботи на основі засвоєного теоретичного матеріалу.</w:t>
            </w:r>
          </w:p>
        </w:tc>
        <w:tc>
          <w:tcPr>
            <w:tcW w:w="2127" w:type="dxa"/>
          </w:tcPr>
          <w:p w14:paraId="29F6788E"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5A154EEE" w14:textId="77777777" w:rsidTr="005B4E6C">
        <w:tc>
          <w:tcPr>
            <w:tcW w:w="8046" w:type="dxa"/>
          </w:tcPr>
          <w:p w14:paraId="776BA8F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 виконання кожної з цих робіт у робочій програмі навчальної дисципліни передбачають години для самостійної роботи.</w:t>
            </w:r>
          </w:p>
        </w:tc>
        <w:tc>
          <w:tcPr>
            <w:tcW w:w="2127" w:type="dxa"/>
          </w:tcPr>
          <w:p w14:paraId="783D132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AD2DF00" w14:textId="77777777" w:rsidTr="005B4E6C">
        <w:tc>
          <w:tcPr>
            <w:tcW w:w="8046" w:type="dxa"/>
          </w:tcPr>
          <w:p w14:paraId="7E81F97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Курсова робота</w:t>
            </w:r>
            <w:r w:rsidRPr="00C5032C">
              <w:rPr>
                <w:rFonts w:ascii="Times New Roman" w:hAnsi="Times New Roman" w:cs="Times New Roman"/>
                <w:color w:val="000000" w:themeColor="text1"/>
              </w:rPr>
              <w:t xml:space="preserve"> – це індивідуальне завдання, яке виконують з метою поглиблення та узагальнення знань для вирішення конкретного фахового завдання науково-дослідницького характеру. Курсову роботу студент розробляє самостійно під керівництвом викладача на основі набутих з даної та суміжних дисциплін навичок та умінь.</w:t>
            </w:r>
          </w:p>
        </w:tc>
        <w:tc>
          <w:tcPr>
            <w:tcW w:w="2127" w:type="dxa"/>
          </w:tcPr>
          <w:p w14:paraId="5B4C57D8"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71FEF3C6" w14:textId="77777777" w:rsidTr="005B4E6C">
        <w:tc>
          <w:tcPr>
            <w:tcW w:w="8046" w:type="dxa"/>
          </w:tcPr>
          <w:p w14:paraId="26C1BB3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Тематика курсових робіт повинна відповідати практичним потребам конкретного фаху, її обговорюють і затверджують на засіданні кафедри (циклової комісії).</w:t>
            </w:r>
          </w:p>
        </w:tc>
        <w:tc>
          <w:tcPr>
            <w:tcW w:w="2127" w:type="dxa"/>
          </w:tcPr>
          <w:p w14:paraId="71374FD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2CCD2ED" w14:textId="77777777" w:rsidTr="005B4E6C">
        <w:tc>
          <w:tcPr>
            <w:tcW w:w="8046" w:type="dxa"/>
          </w:tcPr>
          <w:p w14:paraId="5CDAD8C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В Університеті виконують не більше однієї курсової роботи протягом навчального року, як правило, починаючи з другого курсу. Студент вибирає тему курсової роботи із запропонованого кафедрою (цикловою комісією) переліку або пропонує власну тему.</w:t>
            </w:r>
          </w:p>
        </w:tc>
        <w:tc>
          <w:tcPr>
            <w:tcW w:w="2127" w:type="dxa"/>
          </w:tcPr>
          <w:p w14:paraId="52BA5E9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BBCDBC8" w14:textId="77777777" w:rsidTr="005B4E6C">
        <w:tc>
          <w:tcPr>
            <w:tcW w:w="8046" w:type="dxa"/>
          </w:tcPr>
          <w:p w14:paraId="16C4ADC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Мета, завдання та порядок виконання курсових робіт, зміст та обсяг їх окремих частин, характер вихідних даних, а також інші вимоги наводять у методичних вказівках, які розробляють відповідні кафедри (циклові комісії).</w:t>
            </w:r>
          </w:p>
        </w:tc>
        <w:tc>
          <w:tcPr>
            <w:tcW w:w="2127" w:type="dxa"/>
          </w:tcPr>
          <w:p w14:paraId="124BA9C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10DD0A4" w14:textId="77777777" w:rsidTr="005B4E6C">
        <w:tc>
          <w:tcPr>
            <w:tcW w:w="8046" w:type="dxa"/>
          </w:tcPr>
          <w:p w14:paraId="1748731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Захист курсової роботи проводять на відкритому засіданні комісії у складі не менше трьох викладачів кафедри (циклової комісії), у тому числі керівника курсової роботи.</w:t>
            </w:r>
          </w:p>
        </w:tc>
        <w:tc>
          <w:tcPr>
            <w:tcW w:w="2127" w:type="dxa"/>
          </w:tcPr>
          <w:p w14:paraId="5174989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96AA0D6" w14:textId="77777777" w:rsidTr="005B4E6C">
        <w:tc>
          <w:tcPr>
            <w:tcW w:w="8046" w:type="dxa"/>
          </w:tcPr>
          <w:p w14:paraId="0A09CE8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Результати захисту курсової роботи оцінюють за 100-бальною шкалою Університету, національною шкалою та шкалою ЄКTС.</w:t>
            </w:r>
          </w:p>
        </w:tc>
        <w:tc>
          <w:tcPr>
            <w:tcW w:w="2127" w:type="dxa"/>
          </w:tcPr>
          <w:p w14:paraId="3544548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8A2A0C2" w14:textId="77777777" w:rsidTr="005B4E6C">
        <w:tc>
          <w:tcPr>
            <w:tcW w:w="8046" w:type="dxa"/>
          </w:tcPr>
          <w:p w14:paraId="2AA8E3E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Студент, який без поважної причини не подав курсову роботу у визначений термін або не захистив її, має академічну заборгованість. При отриманні оцінки «незадовільно» студент за рішенням відповідної кафедри виконує курсову роботу на іншу тему або доопрацьовує попередню роботу в термін, визначений деканом </w:t>
            </w:r>
            <w:r w:rsidRPr="00C5032C">
              <w:rPr>
                <w:rFonts w:ascii="Times New Roman" w:hAnsi="Times New Roman" w:cs="Times New Roman"/>
                <w:color w:val="000000" w:themeColor="text1"/>
              </w:rPr>
              <w:lastRenderedPageBreak/>
              <w:t>факультету (директором коледжу), але не пізніше, ніж до початку наступного семестру.</w:t>
            </w:r>
          </w:p>
        </w:tc>
        <w:tc>
          <w:tcPr>
            <w:tcW w:w="2127" w:type="dxa"/>
          </w:tcPr>
          <w:p w14:paraId="2C3C194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51FB6FC" w14:textId="77777777" w:rsidTr="005B4E6C">
        <w:tc>
          <w:tcPr>
            <w:tcW w:w="8046" w:type="dxa"/>
          </w:tcPr>
          <w:p w14:paraId="31FDFA2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Результати захисту курсових робіт обговорюють на засіданні кафедри (Педагогічної ради). Курсові роботи зберігають на кафедрі (у цикловій комісії)  протягом трьох років, а потім знищують у встановленому порядку.</w:t>
            </w:r>
          </w:p>
        </w:tc>
        <w:tc>
          <w:tcPr>
            <w:tcW w:w="2127" w:type="dxa"/>
          </w:tcPr>
          <w:p w14:paraId="7772407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734F5E3" w14:textId="77777777" w:rsidTr="005B4E6C">
        <w:tc>
          <w:tcPr>
            <w:tcW w:w="8046" w:type="dxa"/>
          </w:tcPr>
          <w:p w14:paraId="5CBBC81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Кваліфікаційні (дипломні) роботи</w:t>
            </w:r>
            <w:r w:rsidRPr="00C5032C">
              <w:rPr>
                <w:rFonts w:ascii="Times New Roman" w:hAnsi="Times New Roman" w:cs="Times New Roman"/>
                <w:color w:val="000000" w:themeColor="text1"/>
              </w:rPr>
              <w:t xml:space="preserve"> виконують на завершальному етапі навчання студентів.</w:t>
            </w:r>
          </w:p>
        </w:tc>
        <w:tc>
          <w:tcPr>
            <w:tcW w:w="2127" w:type="dxa"/>
          </w:tcPr>
          <w:p w14:paraId="2AF940BA"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2F98691F" w14:textId="77777777" w:rsidTr="005B4E6C">
        <w:tc>
          <w:tcPr>
            <w:tcW w:w="8046" w:type="dxa"/>
          </w:tcPr>
          <w:p w14:paraId="05C9E8E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В Університеті можуть виконувати такі види кваліфікаційних (дипломних) робіт відповідно до вимог освітньої програми:</w:t>
            </w:r>
          </w:p>
        </w:tc>
        <w:tc>
          <w:tcPr>
            <w:tcW w:w="2127" w:type="dxa"/>
          </w:tcPr>
          <w:p w14:paraId="2DF8747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1626C3D" w14:textId="77777777" w:rsidTr="005B4E6C">
        <w:tc>
          <w:tcPr>
            <w:tcW w:w="8046" w:type="dxa"/>
          </w:tcPr>
          <w:p w14:paraId="0505A21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дипломна (бакалаврська) – для ступеня «бакалавр»;</w:t>
            </w:r>
          </w:p>
        </w:tc>
        <w:tc>
          <w:tcPr>
            <w:tcW w:w="2127" w:type="dxa"/>
          </w:tcPr>
          <w:p w14:paraId="4427AE9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8FAEA9A" w14:textId="77777777" w:rsidTr="005B4E6C">
        <w:tc>
          <w:tcPr>
            <w:tcW w:w="8046" w:type="dxa"/>
          </w:tcPr>
          <w:p w14:paraId="77DF4AA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кваліфікаційна (магістерська) – для ступеня «магістр».</w:t>
            </w:r>
          </w:p>
        </w:tc>
        <w:tc>
          <w:tcPr>
            <w:tcW w:w="2127" w:type="dxa"/>
          </w:tcPr>
          <w:p w14:paraId="4C3F06F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A4AAC3B" w14:textId="77777777" w:rsidTr="005B4E6C">
        <w:tc>
          <w:tcPr>
            <w:tcW w:w="8046" w:type="dxa"/>
          </w:tcPr>
          <w:p w14:paraId="3D06EA9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Порядок підготовки та захисту кваліфікаційних (дипломних) робіт визначає Положення про екзаменаційну комісію в Університеті, яке затверджує Вчена Рада Університету. Зберігання та знищення кваліфікаційних робіт здійснюють відповідно до чинних нормативних вимог.</w:t>
            </w:r>
          </w:p>
        </w:tc>
        <w:tc>
          <w:tcPr>
            <w:tcW w:w="2127" w:type="dxa"/>
          </w:tcPr>
          <w:p w14:paraId="4D636C9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4F06569" w14:textId="77777777" w:rsidTr="005B4E6C">
        <w:tc>
          <w:tcPr>
            <w:tcW w:w="8046" w:type="dxa"/>
          </w:tcPr>
          <w:p w14:paraId="1DBE548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4.6. </w:t>
            </w:r>
            <w:r w:rsidRPr="00C5032C">
              <w:rPr>
                <w:rFonts w:ascii="Times New Roman" w:hAnsi="Times New Roman" w:cs="Times New Roman"/>
                <w:i/>
                <w:color w:val="000000" w:themeColor="text1"/>
              </w:rPr>
              <w:t>Самостійна робота</w:t>
            </w:r>
            <w:r w:rsidRPr="00C5032C">
              <w:rPr>
                <w:rFonts w:ascii="Times New Roman" w:hAnsi="Times New Roman" w:cs="Times New Roman"/>
                <w:color w:val="000000" w:themeColor="text1"/>
              </w:rPr>
              <w:t xml:space="preserve"> є основним засобом засвоєння навчального матеріалу у вільний від обов’язкових навчальних занять час.</w:t>
            </w:r>
          </w:p>
        </w:tc>
        <w:tc>
          <w:tcPr>
            <w:tcW w:w="2127" w:type="dxa"/>
          </w:tcPr>
          <w:p w14:paraId="29BDE46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333F106" w14:textId="77777777" w:rsidTr="005B4E6C">
        <w:tc>
          <w:tcPr>
            <w:tcW w:w="8046" w:type="dxa"/>
          </w:tcPr>
          <w:p w14:paraId="456F621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Самостійна робота студента в Університеті включає: опрацювання навчального матеріалу, виконання індивідуальних завдань, науково-дослідну роботу.</w:t>
            </w:r>
          </w:p>
        </w:tc>
        <w:tc>
          <w:tcPr>
            <w:tcW w:w="2127" w:type="dxa"/>
          </w:tcPr>
          <w:p w14:paraId="5D13947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0052FCE" w14:textId="77777777" w:rsidTr="00802DB3">
        <w:tc>
          <w:tcPr>
            <w:tcW w:w="8046" w:type="dxa"/>
          </w:tcPr>
          <w:p w14:paraId="0AB251D1" w14:textId="77777777" w:rsidR="005B4E6C" w:rsidRPr="00C5032C" w:rsidRDefault="00802DB3"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Навчальний час, відведений для самостійної роботи студента, повинен становити не менше</w:t>
            </w:r>
            <w:r>
              <w:rPr>
                <w:rFonts w:ascii="Times New Roman" w:hAnsi="Times New Roman" w:cs="Times New Roman"/>
                <w:color w:val="000000" w:themeColor="text1"/>
              </w:rPr>
              <w:t xml:space="preserve">  </w:t>
            </w:r>
            <w:r w:rsidRPr="00021D8F">
              <w:rPr>
                <w:rFonts w:ascii="Times New Roman" w:hAnsi="Times New Roman" w:cs="Times New Roman"/>
                <w:color w:val="000000" w:themeColor="text1"/>
                <w:shd w:val="clear" w:color="auto" w:fill="FFC000"/>
              </w:rPr>
              <w:t>1/4</w:t>
            </w:r>
            <w:r>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 xml:space="preserve"> </w:t>
            </w:r>
            <w:r w:rsidRPr="00021D8F">
              <w:rPr>
                <w:rFonts w:ascii="Times New Roman" w:hAnsi="Times New Roman" w:cs="Times New Roman"/>
                <w:strike/>
                <w:color w:val="000000" w:themeColor="text1"/>
              </w:rPr>
              <w:t>1/3</w:t>
            </w:r>
            <w:r w:rsidRPr="00C5032C">
              <w:rPr>
                <w:rFonts w:ascii="Times New Roman" w:hAnsi="Times New Roman" w:cs="Times New Roman"/>
                <w:color w:val="000000" w:themeColor="text1"/>
              </w:rPr>
              <w:t xml:space="preserve"> та не більше</w:t>
            </w:r>
            <w:r>
              <w:rPr>
                <w:rFonts w:ascii="Times New Roman" w:hAnsi="Times New Roman" w:cs="Times New Roman"/>
                <w:color w:val="000000" w:themeColor="text1"/>
              </w:rPr>
              <w:t xml:space="preserve">  </w:t>
            </w:r>
            <w:r w:rsidRPr="00021D8F">
              <w:rPr>
                <w:rFonts w:ascii="Times New Roman" w:hAnsi="Times New Roman" w:cs="Times New Roman"/>
                <w:color w:val="000000" w:themeColor="text1"/>
                <w:shd w:val="clear" w:color="auto" w:fill="FFC000"/>
              </w:rPr>
              <w:t>3/4</w:t>
            </w:r>
            <w:r>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 xml:space="preserve"> </w:t>
            </w:r>
            <w:r w:rsidRPr="00021D8F">
              <w:rPr>
                <w:rFonts w:ascii="Times New Roman" w:hAnsi="Times New Roman" w:cs="Times New Roman"/>
                <w:strike/>
                <w:color w:val="000000" w:themeColor="text1"/>
              </w:rPr>
              <w:t>2/3</w:t>
            </w:r>
            <w:r w:rsidRPr="00C5032C">
              <w:rPr>
                <w:rFonts w:ascii="Times New Roman" w:hAnsi="Times New Roman" w:cs="Times New Roman"/>
                <w:color w:val="000000" w:themeColor="text1"/>
              </w:rPr>
              <w:t xml:space="preserve"> від загального обсягу навчального часу, відведеного для вивчення конкретної дисципліни.</w:t>
            </w:r>
          </w:p>
        </w:tc>
        <w:tc>
          <w:tcPr>
            <w:tcW w:w="2127" w:type="dxa"/>
            <w:shd w:val="clear" w:color="auto" w:fill="FFC000"/>
          </w:tcPr>
          <w:p w14:paraId="75F9823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B3A2066" w14:textId="77777777" w:rsidTr="005B4E6C">
        <w:tc>
          <w:tcPr>
            <w:tcW w:w="8046" w:type="dxa"/>
          </w:tcPr>
          <w:p w14:paraId="6207B1B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Підходи щодо визначення співвідношення обсягу аудиторного часу та самостійної роботи студентів визначаються специфікою конкретної дисципліни, її приналежності до відповідного блоку дисциплін навчального плану.</w:t>
            </w:r>
          </w:p>
        </w:tc>
        <w:tc>
          <w:tcPr>
            <w:tcW w:w="2127" w:type="dxa"/>
          </w:tcPr>
          <w:p w14:paraId="5C3AEA4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CAC180C" w14:textId="77777777" w:rsidTr="005B4E6C">
        <w:tc>
          <w:tcPr>
            <w:tcW w:w="8046" w:type="dxa"/>
          </w:tcPr>
          <w:p w14:paraId="5FF9BFE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4.7. </w:t>
            </w:r>
            <w:r w:rsidRPr="00C5032C">
              <w:rPr>
                <w:rFonts w:ascii="Times New Roman" w:hAnsi="Times New Roman" w:cs="Times New Roman"/>
                <w:i/>
                <w:color w:val="000000" w:themeColor="text1"/>
              </w:rPr>
              <w:t>Практична підготовка</w:t>
            </w:r>
            <w:r w:rsidRPr="00C5032C">
              <w:rPr>
                <w:rFonts w:ascii="Times New Roman" w:hAnsi="Times New Roman" w:cs="Times New Roman"/>
                <w:color w:val="000000" w:themeColor="text1"/>
              </w:rPr>
              <w:t xml:space="preserve"> студентів в Університеті є обов’язковим компонентом освітньої програми для здобуття відповідного ступеня і має на меті набуття професійних навичок і вмінь.</w:t>
            </w:r>
          </w:p>
        </w:tc>
        <w:tc>
          <w:tcPr>
            <w:tcW w:w="2127" w:type="dxa"/>
          </w:tcPr>
          <w:p w14:paraId="0B43A20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F611AC0" w14:textId="77777777" w:rsidTr="005B4E6C">
        <w:tc>
          <w:tcPr>
            <w:tcW w:w="8046" w:type="dxa"/>
          </w:tcPr>
          <w:p w14:paraId="312369F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Обсяг практичної підготовки становить не менше 9 кредитів для кожного ступеня.</w:t>
            </w:r>
          </w:p>
        </w:tc>
        <w:tc>
          <w:tcPr>
            <w:tcW w:w="2127" w:type="dxa"/>
          </w:tcPr>
          <w:p w14:paraId="36A4E7E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4AB867A" w14:textId="77777777" w:rsidTr="005B4E6C">
        <w:tc>
          <w:tcPr>
            <w:tcW w:w="8046" w:type="dxa"/>
          </w:tcPr>
          <w:p w14:paraId="7B4C1A6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Метою практики є оволодіння сучасними методами, формами організації та знаряддями праці в галузі майбутньої професії, формування професійних умінь і навичок для прийняття самостійних рішень під час конкретної роботи в реальних виробничих умовах.</w:t>
            </w:r>
          </w:p>
        </w:tc>
        <w:tc>
          <w:tcPr>
            <w:tcW w:w="2127" w:type="dxa"/>
          </w:tcPr>
          <w:p w14:paraId="319ED05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4652055" w14:textId="77777777" w:rsidTr="005B4E6C">
        <w:tc>
          <w:tcPr>
            <w:tcW w:w="8046" w:type="dxa"/>
          </w:tcPr>
          <w:p w14:paraId="3352CD3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Вимогами освітньої програми конкретної спеціальності можуть бути передбачені такі види практики:</w:t>
            </w:r>
          </w:p>
        </w:tc>
        <w:tc>
          <w:tcPr>
            <w:tcW w:w="2127" w:type="dxa"/>
          </w:tcPr>
          <w:p w14:paraId="0A986B9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F2E959D" w14:textId="77777777" w:rsidTr="005B4E6C">
        <w:tc>
          <w:tcPr>
            <w:tcW w:w="8046" w:type="dxa"/>
          </w:tcPr>
          <w:p w14:paraId="06961C7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навчально-ознайомлювальна;</w:t>
            </w:r>
          </w:p>
        </w:tc>
        <w:tc>
          <w:tcPr>
            <w:tcW w:w="2127" w:type="dxa"/>
          </w:tcPr>
          <w:p w14:paraId="47CFEFC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3DC4418" w14:textId="77777777" w:rsidTr="005B4E6C">
        <w:tc>
          <w:tcPr>
            <w:tcW w:w="8046" w:type="dxa"/>
          </w:tcPr>
          <w:p w14:paraId="092E663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навчальна;</w:t>
            </w:r>
          </w:p>
        </w:tc>
        <w:tc>
          <w:tcPr>
            <w:tcW w:w="2127" w:type="dxa"/>
          </w:tcPr>
          <w:p w14:paraId="54148FC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FA440E7" w14:textId="77777777" w:rsidTr="005B4E6C">
        <w:tc>
          <w:tcPr>
            <w:tcW w:w="8046" w:type="dxa"/>
          </w:tcPr>
          <w:p w14:paraId="242D2A2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виробнича;</w:t>
            </w:r>
          </w:p>
        </w:tc>
        <w:tc>
          <w:tcPr>
            <w:tcW w:w="2127" w:type="dxa"/>
          </w:tcPr>
          <w:p w14:paraId="73B7076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91EA0CB" w14:textId="77777777" w:rsidTr="005B4E6C">
        <w:tc>
          <w:tcPr>
            <w:tcW w:w="8046" w:type="dxa"/>
          </w:tcPr>
          <w:p w14:paraId="6B5ABE3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педагогічна;</w:t>
            </w:r>
          </w:p>
        </w:tc>
        <w:tc>
          <w:tcPr>
            <w:tcW w:w="2127" w:type="dxa"/>
          </w:tcPr>
          <w:p w14:paraId="133F940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98105A2" w14:textId="77777777" w:rsidTr="005B4E6C">
        <w:tc>
          <w:tcPr>
            <w:tcW w:w="8046" w:type="dxa"/>
          </w:tcPr>
          <w:p w14:paraId="770B53D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науково-дослідна;</w:t>
            </w:r>
          </w:p>
        </w:tc>
        <w:tc>
          <w:tcPr>
            <w:tcW w:w="2127" w:type="dxa"/>
          </w:tcPr>
          <w:p w14:paraId="089BBBD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0178840" w14:textId="77777777" w:rsidTr="005B4E6C">
        <w:tc>
          <w:tcPr>
            <w:tcW w:w="8046" w:type="dxa"/>
          </w:tcPr>
          <w:p w14:paraId="45C2075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переддипломна тощо.</w:t>
            </w:r>
          </w:p>
        </w:tc>
        <w:tc>
          <w:tcPr>
            <w:tcW w:w="2127" w:type="dxa"/>
          </w:tcPr>
          <w:p w14:paraId="3FA09F9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22639D4" w14:textId="77777777" w:rsidTr="005B4E6C">
        <w:tc>
          <w:tcPr>
            <w:tcW w:w="8046" w:type="dxa"/>
          </w:tcPr>
          <w:p w14:paraId="71D2C6A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Перелік усіх видів практик, їх форми та терміни проведення визначають навчальні та робочі навчальні плани.</w:t>
            </w:r>
          </w:p>
        </w:tc>
        <w:tc>
          <w:tcPr>
            <w:tcW w:w="2127" w:type="dxa"/>
          </w:tcPr>
          <w:p w14:paraId="3E1BF8D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7598850" w14:textId="77777777" w:rsidTr="00F053B1">
        <w:tc>
          <w:tcPr>
            <w:tcW w:w="8046" w:type="dxa"/>
          </w:tcPr>
          <w:p w14:paraId="1F855F2C" w14:textId="77777777" w:rsidR="005B4E6C" w:rsidRPr="00C5032C" w:rsidRDefault="005B4E6C" w:rsidP="00F165D7">
            <w:pPr>
              <w:pStyle w:val="ae"/>
              <w:shd w:val="clear" w:color="auto" w:fill="FFC000"/>
              <w:spacing w:before="0" w:after="0"/>
              <w:ind w:firstLine="0"/>
              <w:rPr>
                <w:color w:val="000000" w:themeColor="text1"/>
              </w:rPr>
            </w:pPr>
            <w:r w:rsidRPr="002C71AD">
              <w:rPr>
                <w:color w:val="000000" w:themeColor="text1"/>
                <w:sz w:val="24"/>
                <w:szCs w:val="24"/>
              </w:rPr>
              <w:t>Порядок планування, організацію та контроль за практичною підготовкою студентів визначає</w:t>
            </w:r>
            <w:r w:rsidRPr="00C5032C">
              <w:rPr>
                <w:color w:val="000000" w:themeColor="text1"/>
              </w:rPr>
              <w:t xml:space="preserve"> </w:t>
            </w:r>
            <w:r w:rsidRPr="00C5032C">
              <w:rPr>
                <w:strike/>
                <w:color w:val="000000" w:themeColor="text1"/>
              </w:rPr>
              <w:t>Положення про проведення практик студентів Університету</w:t>
            </w:r>
            <w:r w:rsidRPr="00C5032C">
              <w:rPr>
                <w:color w:val="000000" w:themeColor="text1"/>
              </w:rPr>
              <w:t>.</w:t>
            </w:r>
            <w:r w:rsidR="00F053B1" w:rsidRPr="00C5032C">
              <w:rPr>
                <w:b/>
                <w:sz w:val="32"/>
                <w:szCs w:val="32"/>
              </w:rPr>
              <w:t xml:space="preserve"> </w:t>
            </w:r>
            <w:r w:rsidR="00F053B1" w:rsidRPr="00C5032C">
              <w:rPr>
                <w:b/>
                <w:sz w:val="24"/>
                <w:szCs w:val="24"/>
              </w:rPr>
              <w:t>ПОЛОЖЕННЯ ПРО ПРОВЕДЕННЯ ПРАКТИК ЗДОБУВАЧІВ ВИЩОЇ ОСВІТИ ЛЬВІВСЬКОГО НАЦІОНАЛЬНОГО УНІВЕРСИТЕТУ ІМЕНІ ІВАНА ФРАНКА</w:t>
            </w:r>
          </w:p>
        </w:tc>
        <w:tc>
          <w:tcPr>
            <w:tcW w:w="2127" w:type="dxa"/>
            <w:shd w:val="clear" w:color="auto" w:fill="FFC000"/>
          </w:tcPr>
          <w:p w14:paraId="5AA0D6B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38AE1C6" w14:textId="77777777" w:rsidTr="00F165D7">
        <w:tc>
          <w:tcPr>
            <w:tcW w:w="8046" w:type="dxa"/>
            <w:shd w:val="clear" w:color="auto" w:fill="FFC000"/>
          </w:tcPr>
          <w:p w14:paraId="70CF457E" w14:textId="77777777" w:rsidR="005B4E6C" w:rsidRPr="00C5032C" w:rsidRDefault="00F165D7" w:rsidP="00F165D7">
            <w:pPr>
              <w:spacing w:before="100" w:beforeAutospacing="1" w:after="100" w:afterAutospacing="1"/>
              <w:jc w:val="both"/>
              <w:rPr>
                <w:rFonts w:ascii="Times New Roman" w:hAnsi="Times New Roman" w:cs="Times New Roman"/>
                <w:color w:val="000000" w:themeColor="text1"/>
              </w:rPr>
            </w:pPr>
            <w:r w:rsidRPr="00C5032C">
              <w:rPr>
                <w:rFonts w:ascii="Times New Roman" w:eastAsia="Times New Roman" w:hAnsi="Times New Roman" w:cs="Times New Roman"/>
                <w:bCs/>
                <w:i/>
                <w:sz w:val="24"/>
                <w:szCs w:val="24"/>
                <w:lang w:eastAsia="uk-UA"/>
              </w:rPr>
              <w:lastRenderedPageBreak/>
              <w:t>Дуальна форма здобуття професійної освіта</w:t>
            </w:r>
            <w:r w:rsidRPr="00F165D7">
              <w:rPr>
                <w:rFonts w:ascii="Times New Roman" w:eastAsia="Times New Roman" w:hAnsi="Times New Roman" w:cs="Times New Roman"/>
                <w:sz w:val="24"/>
                <w:szCs w:val="24"/>
                <w:lang w:eastAsia="uk-UA"/>
              </w:rPr>
              <w:t xml:space="preserve"> – це спосіб навчання, за яким теоретичний матеріал </w:t>
            </w:r>
            <w:r w:rsidRPr="00C5032C">
              <w:rPr>
                <w:rFonts w:ascii="Times New Roman" w:eastAsia="Times New Roman" w:hAnsi="Times New Roman" w:cs="Times New Roman"/>
                <w:sz w:val="24"/>
                <w:szCs w:val="24"/>
                <w:lang w:eastAsia="uk-UA"/>
              </w:rPr>
              <w:t xml:space="preserve">студенти  </w:t>
            </w:r>
            <w:r w:rsidRPr="00F165D7">
              <w:rPr>
                <w:rFonts w:ascii="Times New Roman" w:eastAsia="Times New Roman" w:hAnsi="Times New Roman" w:cs="Times New Roman"/>
                <w:sz w:val="24"/>
                <w:szCs w:val="24"/>
                <w:lang w:eastAsia="uk-UA"/>
              </w:rPr>
              <w:t>опанову</w:t>
            </w:r>
            <w:r w:rsidRPr="00C5032C">
              <w:rPr>
                <w:rFonts w:ascii="Times New Roman" w:eastAsia="Times New Roman" w:hAnsi="Times New Roman" w:cs="Times New Roman"/>
                <w:sz w:val="24"/>
                <w:szCs w:val="24"/>
                <w:lang w:eastAsia="uk-UA"/>
              </w:rPr>
              <w:t>ю</w:t>
            </w:r>
            <w:r w:rsidRPr="00F165D7">
              <w:rPr>
                <w:rFonts w:ascii="Times New Roman" w:eastAsia="Times New Roman" w:hAnsi="Times New Roman" w:cs="Times New Roman"/>
                <w:sz w:val="24"/>
                <w:szCs w:val="24"/>
                <w:lang w:eastAsia="uk-UA"/>
              </w:rPr>
              <w:t xml:space="preserve">ть в </w:t>
            </w:r>
            <w:r w:rsidRPr="00C5032C">
              <w:rPr>
                <w:rFonts w:ascii="Times New Roman" w:eastAsia="Times New Roman" w:hAnsi="Times New Roman" w:cs="Times New Roman"/>
                <w:sz w:val="24"/>
                <w:szCs w:val="24"/>
                <w:lang w:eastAsia="uk-UA"/>
              </w:rPr>
              <w:t xml:space="preserve">Університеті </w:t>
            </w:r>
            <w:r w:rsidRPr="00F165D7">
              <w:rPr>
                <w:rFonts w:ascii="Times New Roman" w:eastAsia="Times New Roman" w:hAnsi="Times New Roman" w:cs="Times New Roman"/>
                <w:sz w:val="24"/>
                <w:szCs w:val="24"/>
                <w:lang w:eastAsia="uk-UA"/>
              </w:rPr>
              <w:t>з педагогом, а практичне навчання проходить на виробництві.</w:t>
            </w:r>
          </w:p>
        </w:tc>
        <w:tc>
          <w:tcPr>
            <w:tcW w:w="2127" w:type="dxa"/>
            <w:shd w:val="clear" w:color="auto" w:fill="FFC000"/>
          </w:tcPr>
          <w:p w14:paraId="5AA9EA3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12C7508" w14:textId="77777777" w:rsidTr="005B4E6C">
        <w:tc>
          <w:tcPr>
            <w:tcW w:w="8046" w:type="dxa"/>
          </w:tcPr>
          <w:p w14:paraId="42043FB2"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4" w:name="_Toc515276737"/>
            <w:r w:rsidRPr="00C5032C">
              <w:rPr>
                <w:rFonts w:ascii="Times New Roman" w:hAnsi="Times New Roman" w:cs="Times New Roman"/>
                <w:b/>
                <w:color w:val="000000" w:themeColor="text1"/>
                <w:sz w:val="22"/>
                <w:szCs w:val="22"/>
              </w:rPr>
              <w:t>5. НАВЧАЛЬНИЙ ЧАС ЗДОБУВАЧА ВИЩОЇ ОСВІТИ</w:t>
            </w:r>
            <w:bookmarkEnd w:id="4"/>
          </w:p>
        </w:tc>
        <w:tc>
          <w:tcPr>
            <w:tcW w:w="2127" w:type="dxa"/>
          </w:tcPr>
          <w:p w14:paraId="380C768B"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6ADBBA38" w14:textId="77777777" w:rsidTr="005B4E6C">
        <w:tc>
          <w:tcPr>
            <w:tcW w:w="8046" w:type="dxa"/>
          </w:tcPr>
          <w:p w14:paraId="3192992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5.1. Навчальний час здобувача вищої освіти визначають кількістю облікових одиниць часу, відведених для виконання освітньої програми за відповідним освітнім рівнем.</w:t>
            </w:r>
          </w:p>
        </w:tc>
        <w:tc>
          <w:tcPr>
            <w:tcW w:w="2127" w:type="dxa"/>
          </w:tcPr>
          <w:p w14:paraId="6009966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5AB2C9C" w14:textId="77777777" w:rsidTr="005B4E6C">
        <w:tc>
          <w:tcPr>
            <w:tcW w:w="8046" w:type="dxa"/>
          </w:tcPr>
          <w:p w14:paraId="0A83D72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Обліковими одиницями навчального часу здобувача вищої освіти є академічна година, навчальні аудиторні заняття, навчальний день, тиждень, семестр, курс, рік.</w:t>
            </w:r>
          </w:p>
        </w:tc>
        <w:tc>
          <w:tcPr>
            <w:tcW w:w="2127" w:type="dxa"/>
          </w:tcPr>
          <w:p w14:paraId="7EE1C0B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EEB5698" w14:textId="77777777" w:rsidTr="005B4E6C">
        <w:tc>
          <w:tcPr>
            <w:tcW w:w="8046" w:type="dxa"/>
          </w:tcPr>
          <w:p w14:paraId="02DB278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Академічна година</w:t>
            </w:r>
            <w:r w:rsidRPr="00C5032C">
              <w:rPr>
                <w:rFonts w:ascii="Times New Roman" w:hAnsi="Times New Roman" w:cs="Times New Roman"/>
                <w:color w:val="000000" w:themeColor="text1"/>
              </w:rPr>
              <w:t xml:space="preserve"> – це мінімальна облікова одиниця навчального часу.</w:t>
            </w:r>
          </w:p>
        </w:tc>
        <w:tc>
          <w:tcPr>
            <w:tcW w:w="2127" w:type="dxa"/>
          </w:tcPr>
          <w:p w14:paraId="2C882B21"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7CEF374B" w14:textId="77777777" w:rsidTr="005B4E6C">
        <w:tc>
          <w:tcPr>
            <w:tcW w:w="8046" w:type="dxa"/>
          </w:tcPr>
          <w:p w14:paraId="2566129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Навчальне аудиторне заняття (пара) триває дві академічні години без перерви (80 хв.) та проводиться згідно із розкладом.</w:t>
            </w:r>
          </w:p>
        </w:tc>
        <w:tc>
          <w:tcPr>
            <w:tcW w:w="2127" w:type="dxa"/>
          </w:tcPr>
          <w:p w14:paraId="57E4BB3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12400C3" w14:textId="77777777" w:rsidTr="005B4E6C">
        <w:tc>
          <w:tcPr>
            <w:tcW w:w="8046" w:type="dxa"/>
          </w:tcPr>
          <w:p w14:paraId="0029444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Навчальний день</w:t>
            </w:r>
            <w:r w:rsidRPr="00C5032C">
              <w:rPr>
                <w:rFonts w:ascii="Times New Roman" w:hAnsi="Times New Roman" w:cs="Times New Roman"/>
                <w:color w:val="000000" w:themeColor="text1"/>
              </w:rPr>
              <w:t xml:space="preserve"> – це складова частина навчального часу студента тривалістю не більше 8 академічних годин, що передбачає навчальні аудиторні заняття (лекції, семінарські, практичні та лабораторні заняття). Зміни тривалості навчального дня студента затверджують ухвалою Вченої Ради Університету.</w:t>
            </w:r>
          </w:p>
        </w:tc>
        <w:tc>
          <w:tcPr>
            <w:tcW w:w="2127" w:type="dxa"/>
          </w:tcPr>
          <w:p w14:paraId="4A2D9117"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44B13937" w14:textId="77777777" w:rsidTr="005B4E6C">
        <w:tc>
          <w:tcPr>
            <w:tcW w:w="8046" w:type="dxa"/>
          </w:tcPr>
          <w:p w14:paraId="6D3E262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Навчальні дні та їх кількість визначає річний графік навчального процесу, який складають на навчальний рік з урахуванням перенесень робочих та вихідних днів, погоджують і затверджують у встановленому порядку. </w:t>
            </w:r>
          </w:p>
        </w:tc>
        <w:tc>
          <w:tcPr>
            <w:tcW w:w="2127" w:type="dxa"/>
          </w:tcPr>
          <w:p w14:paraId="044ACD4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4439C2D" w14:textId="77777777" w:rsidTr="005B4E6C">
        <w:tc>
          <w:tcPr>
            <w:tcW w:w="8046" w:type="dxa"/>
          </w:tcPr>
          <w:p w14:paraId="5DECBD7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Навчальний тиждень</w:t>
            </w:r>
            <w:r w:rsidRPr="00C5032C">
              <w:rPr>
                <w:rFonts w:ascii="Times New Roman" w:hAnsi="Times New Roman" w:cs="Times New Roman"/>
                <w:color w:val="000000" w:themeColor="text1"/>
              </w:rPr>
              <w:t xml:space="preserve"> – це складова частина навчального часу студента тривалістю не більше 40 академічних годин. Навчальний тиждень, як правило, складається з 5 навчальних днів.</w:t>
            </w:r>
          </w:p>
        </w:tc>
        <w:tc>
          <w:tcPr>
            <w:tcW w:w="2127" w:type="dxa"/>
          </w:tcPr>
          <w:p w14:paraId="5E2D2079"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46D83799" w14:textId="77777777" w:rsidTr="005B4E6C">
        <w:tc>
          <w:tcPr>
            <w:tcW w:w="8046" w:type="dxa"/>
          </w:tcPr>
          <w:p w14:paraId="30CB122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Навчальний семестр</w:t>
            </w:r>
            <w:r w:rsidRPr="00C5032C">
              <w:rPr>
                <w:rFonts w:ascii="Times New Roman" w:hAnsi="Times New Roman" w:cs="Times New Roman"/>
                <w:color w:val="000000" w:themeColor="text1"/>
              </w:rPr>
              <w:t xml:space="preserve"> – це складова навчального часу студента, яку закінчують семестровим контролем. Тривалість семестру та форму семестрового контролю визначає навчальний план (осінній та весняний) складаються із 16 навчальних тижнів). </w:t>
            </w:r>
          </w:p>
        </w:tc>
        <w:tc>
          <w:tcPr>
            <w:tcW w:w="2127" w:type="dxa"/>
          </w:tcPr>
          <w:p w14:paraId="79838D7F"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5BAD29D4" w14:textId="77777777" w:rsidTr="005B4E6C">
        <w:tc>
          <w:tcPr>
            <w:tcW w:w="8046" w:type="dxa"/>
          </w:tcPr>
          <w:p w14:paraId="6FD9C92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Навчальний курс</w:t>
            </w:r>
            <w:r w:rsidRPr="00C5032C">
              <w:rPr>
                <w:rFonts w:ascii="Times New Roman" w:hAnsi="Times New Roman" w:cs="Times New Roman"/>
                <w:color w:val="000000" w:themeColor="text1"/>
              </w:rPr>
              <w:t xml:space="preserve"> – завершений період навчання студента протягом навчального року. Тривалість навчального курсу включає час навчальних семестрів, семестрового контролю та канікул.</w:t>
            </w:r>
          </w:p>
        </w:tc>
        <w:tc>
          <w:tcPr>
            <w:tcW w:w="2127" w:type="dxa"/>
          </w:tcPr>
          <w:p w14:paraId="11072F45"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5A17C891" w14:textId="77777777" w:rsidTr="005B4E6C">
        <w:tc>
          <w:tcPr>
            <w:tcW w:w="8046" w:type="dxa"/>
          </w:tcPr>
          <w:p w14:paraId="1D2A99F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Обсяг тижневого аудиторного навантаження студентів денної форми навчання за освітніми програмами «бакалавр», «магістр» визначений наказом Ректора Університету.</w:t>
            </w:r>
          </w:p>
        </w:tc>
        <w:tc>
          <w:tcPr>
            <w:tcW w:w="2127" w:type="dxa"/>
          </w:tcPr>
          <w:p w14:paraId="0661341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E3DF427" w14:textId="77777777" w:rsidTr="005B4E6C">
        <w:tc>
          <w:tcPr>
            <w:tcW w:w="8046" w:type="dxa"/>
          </w:tcPr>
          <w:p w14:paraId="5D7652B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Максимальний навчальний час загальної підготовки не враховує час, передбачений на атестацію студента, і складається з навчального часу, передбаченого на засвоєння нормативної та вибіркової частин.</w:t>
            </w:r>
          </w:p>
        </w:tc>
        <w:tc>
          <w:tcPr>
            <w:tcW w:w="2127" w:type="dxa"/>
          </w:tcPr>
          <w:p w14:paraId="1F4F3F5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4384784" w14:textId="77777777" w:rsidTr="005B4E6C">
        <w:tc>
          <w:tcPr>
            <w:tcW w:w="8046" w:type="dxa"/>
          </w:tcPr>
          <w:p w14:paraId="69CC463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Після осіннього та весняного навчальних семестрів здобувачам вищої освіти надають в Університеті </w:t>
            </w:r>
            <w:r w:rsidRPr="00C5032C">
              <w:rPr>
                <w:rFonts w:ascii="Times New Roman" w:hAnsi="Times New Roman" w:cs="Times New Roman"/>
                <w:i/>
                <w:color w:val="000000" w:themeColor="text1"/>
              </w:rPr>
              <w:t>канікули</w:t>
            </w:r>
            <w:r w:rsidRPr="00C5032C">
              <w:rPr>
                <w:rFonts w:ascii="Times New Roman" w:hAnsi="Times New Roman" w:cs="Times New Roman"/>
                <w:color w:val="000000" w:themeColor="text1"/>
              </w:rPr>
              <w:t xml:space="preserve">. Сумарна тривалість канікул протягом навчального року, крім останнього, становить не менше 8 тижнів. </w:t>
            </w:r>
          </w:p>
        </w:tc>
        <w:tc>
          <w:tcPr>
            <w:tcW w:w="2127" w:type="dxa"/>
          </w:tcPr>
          <w:p w14:paraId="5CADD7A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9C3E799" w14:textId="77777777" w:rsidTr="005B4E6C">
        <w:tc>
          <w:tcPr>
            <w:tcW w:w="8046" w:type="dxa"/>
          </w:tcPr>
          <w:p w14:paraId="4E1C5ED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Початок і закінчення навчання здобувача вищої освіти на кожному курсі (році) навчання оформляють відповідними наказами.</w:t>
            </w:r>
          </w:p>
        </w:tc>
        <w:tc>
          <w:tcPr>
            <w:tcW w:w="2127" w:type="dxa"/>
          </w:tcPr>
          <w:p w14:paraId="316FD17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03F2456" w14:textId="77777777" w:rsidTr="005B4E6C">
        <w:tc>
          <w:tcPr>
            <w:tcW w:w="8046" w:type="dxa"/>
          </w:tcPr>
          <w:p w14:paraId="5B98ADD9"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0B5252C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DCD6191" w14:textId="77777777" w:rsidTr="005B4E6C">
        <w:tc>
          <w:tcPr>
            <w:tcW w:w="8046" w:type="dxa"/>
          </w:tcPr>
          <w:p w14:paraId="4161FB57"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5" w:name="_Toc515276738"/>
            <w:r w:rsidRPr="00C5032C">
              <w:rPr>
                <w:rFonts w:ascii="Times New Roman" w:hAnsi="Times New Roman" w:cs="Times New Roman"/>
                <w:b/>
                <w:color w:val="000000" w:themeColor="text1"/>
                <w:sz w:val="22"/>
                <w:szCs w:val="22"/>
              </w:rPr>
              <w:t>6. ПЛАНУВАННЯ РОБОЧОГО ЧАСУ НАУКОВО-ПЕДАГОГІЧНИХ І ПЕДАГОГІЧНИХ ПРАЦІВНИКІВ</w:t>
            </w:r>
            <w:bookmarkEnd w:id="5"/>
          </w:p>
        </w:tc>
        <w:tc>
          <w:tcPr>
            <w:tcW w:w="2127" w:type="dxa"/>
          </w:tcPr>
          <w:p w14:paraId="66F41B6F"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33A8300C" w14:textId="77777777" w:rsidTr="005B4E6C">
        <w:tc>
          <w:tcPr>
            <w:tcW w:w="8046" w:type="dxa"/>
          </w:tcPr>
          <w:p w14:paraId="0B24D54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6.1. Робочий час науково-педагогічних працівників Університету включає час виконання навчальної, методичної, наукової та організаційної роботи, інших трудових обов’язків і становить 36 годин на тиждень (скорочена тривалість робочого часу). Робочий час педагогічних працівників Університету включає час виконання навчальної, методичної, організаційної роботи та інших трудових обов’язків.</w:t>
            </w:r>
          </w:p>
        </w:tc>
        <w:tc>
          <w:tcPr>
            <w:tcW w:w="2127" w:type="dxa"/>
          </w:tcPr>
          <w:p w14:paraId="1F16402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7FFED88" w14:textId="77777777" w:rsidTr="005B4E6C">
        <w:tc>
          <w:tcPr>
            <w:tcW w:w="8046" w:type="dxa"/>
          </w:tcPr>
          <w:p w14:paraId="56481D5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lastRenderedPageBreak/>
              <w:t>6.2. Загальний обсяг навчальної роботи науково-педагогічних працівників в облікових годинах становить їх навчальне навантаження, яке визначають у межах мінімального та максимального для професорів, доцентів, старших викладачів, викладачів, асистентів з урахуванням виконання методичної, наукової та організаційної роботи.</w:t>
            </w:r>
          </w:p>
        </w:tc>
        <w:tc>
          <w:tcPr>
            <w:tcW w:w="2127" w:type="dxa"/>
          </w:tcPr>
          <w:p w14:paraId="279987E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602CA56" w14:textId="77777777" w:rsidTr="005B4E6C">
        <w:tc>
          <w:tcPr>
            <w:tcW w:w="8046" w:type="dxa"/>
          </w:tcPr>
          <w:p w14:paraId="404845D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Максимальне навчальне навантаження на одну ставку науково-педагогічного працівника не може перевищувати 600 годин на навчальний рік.</w:t>
            </w:r>
          </w:p>
        </w:tc>
        <w:tc>
          <w:tcPr>
            <w:tcW w:w="2127" w:type="dxa"/>
          </w:tcPr>
          <w:p w14:paraId="2FACDF6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350094A" w14:textId="77777777" w:rsidTr="0051180C">
        <w:tc>
          <w:tcPr>
            <w:tcW w:w="8046" w:type="dxa"/>
            <w:shd w:val="clear" w:color="auto" w:fill="FFFFFF" w:themeFill="background1"/>
          </w:tcPr>
          <w:p w14:paraId="0418F1E7" w14:textId="663469A8" w:rsidR="005B4E6C" w:rsidRPr="00C5032C" w:rsidRDefault="005B4E6C" w:rsidP="005B4E6C">
            <w:pPr>
              <w:spacing w:line="276" w:lineRule="auto"/>
              <w:jc w:val="both"/>
              <w:rPr>
                <w:rFonts w:ascii="Times New Roman" w:hAnsi="Times New Roman" w:cs="Times New Roman"/>
                <w:color w:val="000000" w:themeColor="text1"/>
              </w:rPr>
            </w:pPr>
            <w:r w:rsidRPr="0051180C">
              <w:rPr>
                <w:rFonts w:ascii="Times New Roman" w:hAnsi="Times New Roman" w:cs="Times New Roman"/>
                <w:color w:val="000000" w:themeColor="text1"/>
              </w:rPr>
              <w:t>Мінімальне навантаження встановлюють наказом Ректора Університету.</w:t>
            </w:r>
          </w:p>
        </w:tc>
        <w:tc>
          <w:tcPr>
            <w:tcW w:w="2127" w:type="dxa"/>
            <w:shd w:val="clear" w:color="auto" w:fill="FFFFFF" w:themeFill="background1"/>
          </w:tcPr>
          <w:p w14:paraId="4C04E849" w14:textId="43CFCFD4" w:rsidR="005B4E6C" w:rsidRPr="00344BF7" w:rsidRDefault="005B4E6C" w:rsidP="005B4E6C">
            <w:pPr>
              <w:spacing w:line="276" w:lineRule="auto"/>
              <w:jc w:val="both"/>
              <w:rPr>
                <w:rFonts w:ascii="Times New Roman" w:hAnsi="Times New Roman" w:cs="Times New Roman"/>
                <w:color w:val="000000" w:themeColor="text1"/>
                <w:sz w:val="28"/>
                <w:szCs w:val="28"/>
              </w:rPr>
            </w:pPr>
          </w:p>
        </w:tc>
      </w:tr>
      <w:tr w:rsidR="00C5032C" w:rsidRPr="00C5032C" w14:paraId="07DA6EBD" w14:textId="77777777" w:rsidTr="00C5032C">
        <w:tc>
          <w:tcPr>
            <w:tcW w:w="8046" w:type="dxa"/>
            <w:shd w:val="clear" w:color="auto" w:fill="FFC000"/>
          </w:tcPr>
          <w:p w14:paraId="608154BE" w14:textId="77777777" w:rsidR="00C5032C" w:rsidRPr="0051180C" w:rsidRDefault="00C5032C" w:rsidP="00C8478F">
            <w:pPr>
              <w:spacing w:line="276" w:lineRule="auto"/>
              <w:jc w:val="both"/>
              <w:rPr>
                <w:rFonts w:ascii="Times New Roman" w:hAnsi="Times New Roman" w:cs="Times New Roman"/>
                <w:color w:val="000000" w:themeColor="text1"/>
              </w:rPr>
            </w:pPr>
            <w:r w:rsidRPr="0051180C">
              <w:rPr>
                <w:rFonts w:ascii="Times New Roman" w:hAnsi="Times New Roman" w:cs="Times New Roman"/>
                <w:color w:val="000000" w:themeColor="text1"/>
              </w:rPr>
              <w:t>Читання лекцій, як правило, повинні забезпечувати професори (доктори наук), доценти (доктори філософії</w:t>
            </w:r>
            <w:r w:rsidR="00C8478F" w:rsidRPr="0051180C">
              <w:rPr>
                <w:rFonts w:ascii="Times New Roman" w:hAnsi="Times New Roman" w:cs="Times New Roman"/>
                <w:color w:val="000000" w:themeColor="text1"/>
              </w:rPr>
              <w:t xml:space="preserve"> (доктор мистецтва)</w:t>
            </w:r>
            <w:r w:rsidRPr="0051180C">
              <w:rPr>
                <w:rFonts w:ascii="Times New Roman" w:hAnsi="Times New Roman" w:cs="Times New Roman"/>
                <w:color w:val="000000" w:themeColor="text1"/>
              </w:rPr>
              <w:t xml:space="preserve"> / кандидати наук). Обсяг лекційного навантаження викладача становить не більше 250 годин на навчальний рік.</w:t>
            </w:r>
          </w:p>
        </w:tc>
        <w:tc>
          <w:tcPr>
            <w:tcW w:w="2127" w:type="dxa"/>
            <w:shd w:val="clear" w:color="auto" w:fill="FFC000"/>
          </w:tcPr>
          <w:p w14:paraId="5C9CD669" w14:textId="1664C32C" w:rsidR="00C5032C" w:rsidRPr="00C5032C" w:rsidRDefault="00C5032C">
            <w:pPr>
              <w:rPr>
                <w:rFonts w:ascii="Times New Roman" w:hAnsi="Times New Roman" w:cs="Times New Roman"/>
              </w:rPr>
            </w:pPr>
          </w:p>
        </w:tc>
      </w:tr>
      <w:tr w:rsidR="00C5032C" w:rsidRPr="00C5032C" w14:paraId="312D97E9" w14:textId="77777777" w:rsidTr="0051180C">
        <w:tc>
          <w:tcPr>
            <w:tcW w:w="8046" w:type="dxa"/>
            <w:shd w:val="clear" w:color="auto" w:fill="FFFFFF" w:themeFill="background1"/>
          </w:tcPr>
          <w:p w14:paraId="61D6EE0C" w14:textId="77777777" w:rsidR="00C5032C" w:rsidRPr="00C5032C" w:rsidRDefault="00C5032C" w:rsidP="005B4E6C">
            <w:pPr>
              <w:spacing w:line="276" w:lineRule="auto"/>
              <w:jc w:val="both"/>
              <w:rPr>
                <w:rFonts w:ascii="Times New Roman" w:hAnsi="Times New Roman" w:cs="Times New Roman"/>
                <w:color w:val="000000" w:themeColor="text1"/>
              </w:rPr>
            </w:pPr>
            <w:r w:rsidRPr="0051180C">
              <w:rPr>
                <w:rFonts w:ascii="Times New Roman" w:hAnsi="Times New Roman" w:cs="Times New Roman"/>
                <w:color w:val="000000" w:themeColor="text1"/>
              </w:rPr>
              <w:t>Не можна планувати викладачеві більше п’яти дисциплін на навчальний рік.</w:t>
            </w:r>
          </w:p>
        </w:tc>
        <w:tc>
          <w:tcPr>
            <w:tcW w:w="2127" w:type="dxa"/>
            <w:shd w:val="clear" w:color="auto" w:fill="FFFFFF" w:themeFill="background1"/>
          </w:tcPr>
          <w:p w14:paraId="0D7734B4" w14:textId="03C64E31" w:rsidR="00C5032C" w:rsidRPr="00C5032C" w:rsidRDefault="00C5032C">
            <w:pPr>
              <w:rPr>
                <w:rFonts w:ascii="Times New Roman" w:hAnsi="Times New Roman" w:cs="Times New Roman"/>
              </w:rPr>
            </w:pPr>
          </w:p>
        </w:tc>
      </w:tr>
      <w:tr w:rsidR="005B4E6C" w:rsidRPr="00C5032C" w14:paraId="6A3DF2FE" w14:textId="77777777" w:rsidTr="005B4E6C">
        <w:tc>
          <w:tcPr>
            <w:tcW w:w="8046" w:type="dxa"/>
          </w:tcPr>
          <w:p w14:paraId="3D299A2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6.3. Види навчальних занять, що входять в обов’язковий обсяг навчального навантаження науково-педагогічних і педагогічних працівників відповідно до їхньої посади, встановлює кафедра (циклова комісія).</w:t>
            </w:r>
          </w:p>
        </w:tc>
        <w:tc>
          <w:tcPr>
            <w:tcW w:w="2127" w:type="dxa"/>
          </w:tcPr>
          <w:p w14:paraId="000C12E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DFA44E8" w14:textId="77777777" w:rsidTr="00C5032C">
        <w:tc>
          <w:tcPr>
            <w:tcW w:w="8046" w:type="dxa"/>
          </w:tcPr>
          <w:p w14:paraId="659FFAA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Підставою для планування навчального навантаження викладача є дані для розрахунку обсягу навчальної роботи (робочі навчальні плани, очікуваний контингент груп </w:t>
            </w:r>
            <w:r w:rsidRPr="00C5032C">
              <w:rPr>
                <w:rFonts w:ascii="Times New Roman" w:hAnsi="Times New Roman" w:cs="Times New Roman"/>
                <w:strike/>
                <w:color w:val="000000" w:themeColor="text1"/>
                <w:shd w:val="clear" w:color="auto" w:fill="FFC000"/>
              </w:rPr>
              <w:t>як</w:t>
            </w:r>
            <w:r w:rsidRPr="00C5032C">
              <w:rPr>
                <w:rFonts w:ascii="Times New Roman" w:hAnsi="Times New Roman" w:cs="Times New Roman"/>
                <w:color w:val="000000" w:themeColor="text1"/>
              </w:rPr>
              <w:t xml:space="preserve"> денної, та</w:t>
            </w:r>
            <w:r w:rsidRPr="00C5032C">
              <w:rPr>
                <w:rFonts w:ascii="Times New Roman" w:hAnsi="Times New Roman" w:cs="Times New Roman"/>
                <w:strike/>
                <w:color w:val="000000" w:themeColor="text1"/>
                <w:shd w:val="clear" w:color="auto" w:fill="FFC000"/>
              </w:rPr>
              <w:t>к і</w:t>
            </w:r>
            <w:r w:rsidRPr="00C5032C">
              <w:rPr>
                <w:rFonts w:ascii="Times New Roman" w:hAnsi="Times New Roman" w:cs="Times New Roman"/>
                <w:color w:val="000000" w:themeColor="text1"/>
              </w:rPr>
              <w:t xml:space="preserve"> заочної форм</w:t>
            </w:r>
            <w:r w:rsidR="00C5032C" w:rsidRPr="00C5032C">
              <w:rPr>
                <w:rFonts w:ascii="Times New Roman" w:hAnsi="Times New Roman" w:cs="Times New Roman"/>
                <w:color w:val="000000" w:themeColor="text1"/>
              </w:rPr>
              <w:t xml:space="preserve"> </w:t>
            </w:r>
            <w:r w:rsidR="00C5032C" w:rsidRPr="00C5032C">
              <w:rPr>
                <w:rFonts w:ascii="Times New Roman" w:hAnsi="Times New Roman" w:cs="Times New Roman"/>
                <w:color w:val="000000" w:themeColor="text1"/>
                <w:shd w:val="clear" w:color="auto" w:fill="FFC000"/>
              </w:rPr>
              <w:t>здобуття  вищої  освіти</w:t>
            </w:r>
            <w:r w:rsidR="00C5032C" w:rsidRPr="00C5032C">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 xml:space="preserve"> </w:t>
            </w:r>
            <w:r w:rsidRPr="00C5032C">
              <w:rPr>
                <w:rFonts w:ascii="Times New Roman" w:hAnsi="Times New Roman" w:cs="Times New Roman"/>
                <w:strike/>
                <w:color w:val="000000" w:themeColor="text1"/>
                <w:shd w:val="clear" w:color="auto" w:fill="FFC000"/>
              </w:rPr>
              <w:t>навчання),</w:t>
            </w:r>
            <w:r w:rsidRPr="00C5032C">
              <w:rPr>
                <w:rFonts w:ascii="Times New Roman" w:hAnsi="Times New Roman" w:cs="Times New Roman"/>
                <w:color w:val="000000" w:themeColor="text1"/>
              </w:rPr>
              <w:t xml:space="preserve"> яку деканати подають на кафедри (циклові комісії), що забезпечують викладання відповідних дисциплін.</w:t>
            </w:r>
          </w:p>
        </w:tc>
        <w:tc>
          <w:tcPr>
            <w:tcW w:w="2127" w:type="dxa"/>
            <w:shd w:val="clear" w:color="auto" w:fill="FFC000"/>
          </w:tcPr>
          <w:p w14:paraId="455EB95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E7A12EB" w14:textId="77777777" w:rsidTr="005B4E6C">
        <w:tc>
          <w:tcPr>
            <w:tcW w:w="8046" w:type="dxa"/>
          </w:tcPr>
          <w:p w14:paraId="6532587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Чисельність академічної групи для освітньо-професійної програми бакалавра становить 25–30 студентів</w:t>
            </w:r>
            <w:r w:rsidRPr="00C8478F">
              <w:rPr>
                <w:rFonts w:ascii="Times New Roman" w:hAnsi="Times New Roman" w:cs="Times New Roman"/>
                <w:strike/>
                <w:color w:val="000000" w:themeColor="text1"/>
              </w:rPr>
              <w:t>, а для проведення спеціалізації не повинна бути меншою 12 студентів.</w:t>
            </w:r>
            <w:r w:rsidRPr="00C5032C">
              <w:rPr>
                <w:rFonts w:ascii="Times New Roman" w:hAnsi="Times New Roman" w:cs="Times New Roman"/>
                <w:color w:val="000000" w:themeColor="text1"/>
              </w:rPr>
              <w:t xml:space="preserve"> </w:t>
            </w:r>
            <w:r w:rsidRPr="0051180C">
              <w:rPr>
                <w:rFonts w:ascii="Times New Roman" w:hAnsi="Times New Roman" w:cs="Times New Roman"/>
                <w:shd w:val="clear" w:color="auto" w:fill="FFC000"/>
              </w:rPr>
              <w:t>Кількість  студентів  однієї  спеціалізації  має  бути  не  меншою  12  осіб.</w:t>
            </w:r>
          </w:p>
        </w:tc>
        <w:tc>
          <w:tcPr>
            <w:tcW w:w="2127" w:type="dxa"/>
          </w:tcPr>
          <w:p w14:paraId="577995F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B49D69F" w14:textId="77777777" w:rsidTr="00C5032C">
        <w:tc>
          <w:tcPr>
            <w:tcW w:w="8046" w:type="dxa"/>
          </w:tcPr>
          <w:p w14:paraId="5C34AF70" w14:textId="5B95C958" w:rsidR="005B4E6C" w:rsidRPr="0051180C" w:rsidRDefault="005B4E6C" w:rsidP="002C71AD">
            <w:pPr>
              <w:spacing w:line="276" w:lineRule="auto"/>
              <w:jc w:val="both"/>
              <w:rPr>
                <w:rFonts w:ascii="Times New Roman" w:hAnsi="Times New Roman" w:cs="Times New Roman"/>
                <w:color w:val="000000" w:themeColor="text1"/>
              </w:rPr>
            </w:pPr>
            <w:r w:rsidRPr="0051180C">
              <w:rPr>
                <w:rFonts w:ascii="Times New Roman" w:hAnsi="Times New Roman" w:cs="Times New Roman"/>
                <w:color w:val="000000" w:themeColor="text1"/>
              </w:rPr>
              <w:t>Вчена Рада Університету, на підставі розрахунку педагогічного навантаження</w:t>
            </w:r>
            <w:r w:rsidR="00C5032C" w:rsidRPr="0051180C">
              <w:rPr>
                <w:rFonts w:ascii="Times New Roman" w:hAnsi="Times New Roman" w:cs="Times New Roman"/>
                <w:color w:val="000000" w:themeColor="text1"/>
              </w:rPr>
              <w:t xml:space="preserve">  </w:t>
            </w:r>
            <w:r w:rsidRPr="0051180C">
              <w:rPr>
                <w:rFonts w:ascii="Times New Roman" w:hAnsi="Times New Roman" w:cs="Times New Roman"/>
                <w:color w:val="000000" w:themeColor="text1"/>
              </w:rPr>
              <w:t xml:space="preserve">та проекту контингенту студентів, щорічно </w:t>
            </w:r>
            <w:r w:rsidRPr="0051180C">
              <w:rPr>
                <w:rFonts w:ascii="Times New Roman" w:hAnsi="Times New Roman" w:cs="Times New Roman"/>
                <w:color w:val="000000" w:themeColor="text1"/>
                <w:shd w:val="clear" w:color="auto" w:fill="FFC000"/>
              </w:rPr>
              <w:t>затверджує</w:t>
            </w:r>
            <w:r w:rsidRPr="0051180C">
              <w:rPr>
                <w:rFonts w:ascii="Times New Roman" w:hAnsi="Times New Roman" w:cs="Times New Roman"/>
                <w:color w:val="000000" w:themeColor="text1"/>
              </w:rPr>
              <w:t xml:space="preserve"> розподіл штатів науково-педагогічних працівників на навчальний рік по факультетах і </w:t>
            </w:r>
            <w:proofErr w:type="spellStart"/>
            <w:r w:rsidRPr="0051180C">
              <w:rPr>
                <w:rFonts w:ascii="Times New Roman" w:hAnsi="Times New Roman" w:cs="Times New Roman"/>
                <w:color w:val="000000" w:themeColor="text1"/>
              </w:rPr>
              <w:t>загальноуніверситетських</w:t>
            </w:r>
            <w:proofErr w:type="spellEnd"/>
            <w:r w:rsidRPr="0051180C">
              <w:rPr>
                <w:rFonts w:ascii="Times New Roman" w:hAnsi="Times New Roman" w:cs="Times New Roman"/>
                <w:color w:val="000000" w:themeColor="text1"/>
              </w:rPr>
              <w:t xml:space="preserve"> кафедрах. Розподіл ставок науково-педагогічних працівників кафедр (крім </w:t>
            </w:r>
            <w:proofErr w:type="spellStart"/>
            <w:r w:rsidRPr="0051180C">
              <w:rPr>
                <w:rFonts w:ascii="Times New Roman" w:hAnsi="Times New Roman" w:cs="Times New Roman"/>
                <w:color w:val="000000" w:themeColor="text1"/>
              </w:rPr>
              <w:t>загальноуніверситетських</w:t>
            </w:r>
            <w:proofErr w:type="spellEnd"/>
            <w:r w:rsidRPr="0051180C">
              <w:rPr>
                <w:rFonts w:ascii="Times New Roman" w:hAnsi="Times New Roman" w:cs="Times New Roman"/>
                <w:color w:val="000000" w:themeColor="text1"/>
              </w:rPr>
              <w:t>) затверджує Вчена рада факультету.</w:t>
            </w:r>
          </w:p>
        </w:tc>
        <w:tc>
          <w:tcPr>
            <w:tcW w:w="2127" w:type="dxa"/>
            <w:shd w:val="clear" w:color="auto" w:fill="FFC000"/>
          </w:tcPr>
          <w:p w14:paraId="6C3B5572" w14:textId="1FE627E9" w:rsidR="005B4E6C" w:rsidRPr="00C5032C" w:rsidRDefault="005B4E6C" w:rsidP="005B4E6C">
            <w:pPr>
              <w:spacing w:line="276" w:lineRule="auto"/>
              <w:jc w:val="both"/>
              <w:rPr>
                <w:rFonts w:ascii="Times New Roman" w:hAnsi="Times New Roman" w:cs="Times New Roman"/>
                <w:color w:val="000000" w:themeColor="text1"/>
                <w:sz w:val="40"/>
                <w:szCs w:val="40"/>
              </w:rPr>
            </w:pPr>
          </w:p>
        </w:tc>
      </w:tr>
      <w:tr w:rsidR="005B4E6C" w:rsidRPr="00C5032C" w14:paraId="733AB61A" w14:textId="77777777" w:rsidTr="005B4E6C">
        <w:tc>
          <w:tcPr>
            <w:tcW w:w="8046" w:type="dxa"/>
          </w:tcPr>
          <w:p w14:paraId="1ABB744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6.4. Графік робочого часу науково-педагогічного і педагогічного працівника визначає розклад аудиторних навчальних занять і консультацій, розклад або графік контрольних заходів та інших видів робіт. Науково-педагогічний та педагогічний працівник зобов’язані дотримуватися встановленого графіка робочого часу.</w:t>
            </w:r>
          </w:p>
        </w:tc>
        <w:tc>
          <w:tcPr>
            <w:tcW w:w="2127" w:type="dxa"/>
          </w:tcPr>
          <w:p w14:paraId="2469359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AE5FBB9" w14:textId="77777777" w:rsidTr="005B4E6C">
        <w:tc>
          <w:tcPr>
            <w:tcW w:w="8046" w:type="dxa"/>
          </w:tcPr>
          <w:p w14:paraId="2E68FD2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6.5. Навчальну, методичну, наукову та організаційну роботи науково-педагогічних і педагогічних працівників Університету відображають в індивідуальному плані роботи викладача протягом навчального року із зазначенням конкретних підсумкових результатів.</w:t>
            </w:r>
          </w:p>
        </w:tc>
        <w:tc>
          <w:tcPr>
            <w:tcW w:w="2127" w:type="dxa"/>
          </w:tcPr>
          <w:p w14:paraId="0CC3B43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95580D2" w14:textId="77777777" w:rsidTr="005B4E6C">
        <w:tc>
          <w:tcPr>
            <w:tcW w:w="8046" w:type="dxa"/>
          </w:tcPr>
          <w:p w14:paraId="73F6BC33"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Переліки зазначених основних видів робіт мають орієнтовний характер, і за рішенням кафедри можна доповнювати іншими видами робіт.</w:t>
            </w:r>
          </w:p>
        </w:tc>
        <w:tc>
          <w:tcPr>
            <w:tcW w:w="2127" w:type="dxa"/>
          </w:tcPr>
          <w:p w14:paraId="5B9EE21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053C727" w14:textId="77777777" w:rsidTr="005B4E6C">
        <w:tc>
          <w:tcPr>
            <w:tcW w:w="8046" w:type="dxa"/>
          </w:tcPr>
          <w:p w14:paraId="603BF60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Індивідуальні плани, у яких відображено загальний обсяг педагогічного навантаження, складають усі викладачі, розглядають на засіданні кафедри (циклової комісії) й підписує завідувач кафедри (голова циклової комісії).</w:t>
            </w:r>
          </w:p>
        </w:tc>
        <w:tc>
          <w:tcPr>
            <w:tcW w:w="2127" w:type="dxa"/>
          </w:tcPr>
          <w:p w14:paraId="7759EFD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7A16C42" w14:textId="77777777" w:rsidTr="005B4E6C">
        <w:tc>
          <w:tcPr>
            <w:tcW w:w="8046" w:type="dxa"/>
          </w:tcPr>
          <w:p w14:paraId="390C034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При розгляді індивідуальних планів роботи науково-педагогічних і педагогічних працівників завідувач кафедри (голова циклової комісії) повинен враховувати особливості кожного виду роботи та забезпечувати оптимальне використання творчого потенціалу кожного викладача.</w:t>
            </w:r>
          </w:p>
        </w:tc>
        <w:tc>
          <w:tcPr>
            <w:tcW w:w="2127" w:type="dxa"/>
          </w:tcPr>
          <w:p w14:paraId="1CE77C8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62C9C00" w14:textId="77777777" w:rsidTr="005B4E6C">
        <w:tc>
          <w:tcPr>
            <w:tcW w:w="8046" w:type="dxa"/>
          </w:tcPr>
          <w:p w14:paraId="06C30DA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Зміни в індивідуальний план роботи викладача протягом навчального року вносять на підставі рішення кафедри (циклової комісії) за згодою науково-педагогічного чи педагогічного працівника.</w:t>
            </w:r>
          </w:p>
        </w:tc>
        <w:tc>
          <w:tcPr>
            <w:tcW w:w="2127" w:type="dxa"/>
          </w:tcPr>
          <w:p w14:paraId="03F0565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E3BF9B4" w14:textId="77777777" w:rsidTr="005B4E6C">
        <w:tc>
          <w:tcPr>
            <w:tcW w:w="8046" w:type="dxa"/>
          </w:tcPr>
          <w:p w14:paraId="68696A6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lastRenderedPageBreak/>
              <w:t>Хід виконання індивідуальних планів періодично обговорюють на засіданнях кафедри (циклової комісії) з оцінкою якості виконання кожного виду робіт.</w:t>
            </w:r>
          </w:p>
        </w:tc>
        <w:tc>
          <w:tcPr>
            <w:tcW w:w="2127" w:type="dxa"/>
          </w:tcPr>
          <w:p w14:paraId="2F244A1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245195E" w14:textId="77777777" w:rsidTr="005B4E6C">
        <w:tc>
          <w:tcPr>
            <w:tcW w:w="8046" w:type="dxa"/>
          </w:tcPr>
          <w:p w14:paraId="7DE7269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Після завершення навчального року в індивідуальному плані роботи викладача роблять відмітки про всі види фактично виконаної роботи.</w:t>
            </w:r>
          </w:p>
        </w:tc>
        <w:tc>
          <w:tcPr>
            <w:tcW w:w="2127" w:type="dxa"/>
          </w:tcPr>
          <w:p w14:paraId="27C02B2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0901EE9" w14:textId="77777777" w:rsidTr="005B4E6C">
        <w:tc>
          <w:tcPr>
            <w:tcW w:w="8046" w:type="dxa"/>
          </w:tcPr>
          <w:p w14:paraId="7FEAF19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6.6. Звіт про виконання річного навчального навантаження науково-педагогічні та педагогічні працівники подають у навчально-методичний відділ Університету</w:t>
            </w:r>
            <w:r w:rsidR="00F73BF3">
              <w:rPr>
                <w:rFonts w:ascii="Times New Roman" w:hAnsi="Times New Roman" w:cs="Times New Roman"/>
                <w:color w:val="000000" w:themeColor="text1"/>
              </w:rPr>
              <w:t xml:space="preserve">  </w:t>
            </w:r>
            <w:r w:rsidR="00F73BF3" w:rsidRPr="00F73BF3">
              <w:rPr>
                <w:rFonts w:ascii="Times New Roman" w:hAnsi="Times New Roman" w:cs="Times New Roman"/>
                <w:color w:val="000000" w:themeColor="text1"/>
                <w:shd w:val="clear" w:color="auto" w:fill="FFC000"/>
              </w:rPr>
              <w:t>(навчальну  частину  коледжу)</w:t>
            </w:r>
            <w:r w:rsidRPr="00C5032C">
              <w:rPr>
                <w:rFonts w:ascii="Times New Roman" w:hAnsi="Times New Roman" w:cs="Times New Roman"/>
                <w:color w:val="000000" w:themeColor="text1"/>
              </w:rPr>
              <w:t xml:space="preserve"> до 1 липня поточного року.</w:t>
            </w:r>
          </w:p>
        </w:tc>
        <w:tc>
          <w:tcPr>
            <w:tcW w:w="2127" w:type="dxa"/>
          </w:tcPr>
          <w:p w14:paraId="7342B11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4AC688E" w14:textId="77777777" w:rsidTr="005B4E6C">
        <w:tc>
          <w:tcPr>
            <w:tcW w:w="8046" w:type="dxa"/>
          </w:tcPr>
          <w:p w14:paraId="13FEB7F9"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2DE4917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981E4F6" w14:textId="77777777" w:rsidTr="005B4E6C">
        <w:tc>
          <w:tcPr>
            <w:tcW w:w="8046" w:type="dxa"/>
          </w:tcPr>
          <w:p w14:paraId="5533D485"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6" w:name="_Toc515276739"/>
            <w:r w:rsidRPr="00C5032C">
              <w:rPr>
                <w:rFonts w:ascii="Times New Roman" w:hAnsi="Times New Roman" w:cs="Times New Roman"/>
                <w:b/>
                <w:color w:val="000000" w:themeColor="text1"/>
                <w:sz w:val="22"/>
                <w:szCs w:val="22"/>
              </w:rPr>
              <w:t>7. ОРГАНІЗАЦІЯ, ПЛАНУВАННЯ ТА ПРОВЕДЕННЯ КОНТРОЛЬНИХ ЗАХОДІВ</w:t>
            </w:r>
            <w:bookmarkEnd w:id="6"/>
          </w:p>
        </w:tc>
        <w:tc>
          <w:tcPr>
            <w:tcW w:w="2127" w:type="dxa"/>
          </w:tcPr>
          <w:p w14:paraId="406CD05A"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4B7A3004" w14:textId="77777777" w:rsidTr="005B4E6C">
        <w:tc>
          <w:tcPr>
            <w:tcW w:w="8046" w:type="dxa"/>
          </w:tcPr>
          <w:p w14:paraId="77398A2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7.1. </w:t>
            </w:r>
            <w:r w:rsidRPr="00C5032C">
              <w:rPr>
                <w:rFonts w:ascii="Times New Roman" w:hAnsi="Times New Roman" w:cs="Times New Roman"/>
                <w:i/>
                <w:color w:val="000000" w:themeColor="text1"/>
              </w:rPr>
              <w:t>Контрольні заходи</w:t>
            </w:r>
            <w:r w:rsidRPr="00C5032C">
              <w:rPr>
                <w:rFonts w:ascii="Times New Roman" w:hAnsi="Times New Roman" w:cs="Times New Roman"/>
                <w:color w:val="000000" w:themeColor="text1"/>
              </w:rPr>
              <w:t xml:space="preserve"> визначають відповідність рівня набутих знань, умінь і навичок здобувача вищої освіти вимогам нормативних документів у сфері вищої освіти і забезпечують своєчасне коригування освітнього процесу.</w:t>
            </w:r>
          </w:p>
        </w:tc>
        <w:tc>
          <w:tcPr>
            <w:tcW w:w="2127" w:type="dxa"/>
          </w:tcPr>
          <w:p w14:paraId="757603B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B918246" w14:textId="77777777" w:rsidTr="005B4E6C">
        <w:tc>
          <w:tcPr>
            <w:tcW w:w="8046" w:type="dxa"/>
          </w:tcPr>
          <w:p w14:paraId="2990F8E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7.2. В освітньому процесі використовують такі види контролю: поточний та підсумковий (семестровий).</w:t>
            </w:r>
          </w:p>
        </w:tc>
        <w:tc>
          <w:tcPr>
            <w:tcW w:w="2127" w:type="dxa"/>
          </w:tcPr>
          <w:p w14:paraId="39A860A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A6EBA7E" w14:textId="77777777" w:rsidTr="005B4E6C">
        <w:tc>
          <w:tcPr>
            <w:tcW w:w="8046" w:type="dxa"/>
          </w:tcPr>
          <w:p w14:paraId="683F7E7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Поточний контроль</w:t>
            </w:r>
            <w:r w:rsidRPr="00C5032C">
              <w:rPr>
                <w:rFonts w:ascii="Times New Roman" w:hAnsi="Times New Roman" w:cs="Times New Roman"/>
                <w:color w:val="000000" w:themeColor="text1"/>
              </w:rPr>
              <w:t>, що здійснюють під час проведення практичних, семінарських та лабораторних занять, має на меті перевірку рівня підготовленості студентів з певних розділів навчальної програми, а також виконання індивідуальних завдань (тест, написання есе, розв’язання задач, усна відповідь тощо).</w:t>
            </w:r>
          </w:p>
        </w:tc>
        <w:tc>
          <w:tcPr>
            <w:tcW w:w="2127" w:type="dxa"/>
          </w:tcPr>
          <w:p w14:paraId="66E35632"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5486845E" w14:textId="77777777" w:rsidTr="005B4E6C">
        <w:tc>
          <w:tcPr>
            <w:tcW w:w="8046" w:type="dxa"/>
          </w:tcPr>
          <w:p w14:paraId="44F5570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Систему оцінювання рівня знань за видами робіт при поточному контролі визначає робоча програма навчальної дисципліни.</w:t>
            </w:r>
          </w:p>
        </w:tc>
        <w:tc>
          <w:tcPr>
            <w:tcW w:w="2127" w:type="dxa"/>
          </w:tcPr>
          <w:p w14:paraId="1319816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97F0991" w14:textId="77777777" w:rsidTr="005B4E6C">
        <w:tc>
          <w:tcPr>
            <w:tcW w:w="8046" w:type="dxa"/>
          </w:tcPr>
          <w:p w14:paraId="4790E13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Форми проведення поточного контролю під час навчальних занять визначає відповідна кафедра.</w:t>
            </w:r>
          </w:p>
        </w:tc>
        <w:tc>
          <w:tcPr>
            <w:tcW w:w="2127" w:type="dxa"/>
          </w:tcPr>
          <w:p w14:paraId="1C1CD75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21B26B0" w14:textId="77777777" w:rsidTr="005B4E6C">
        <w:tc>
          <w:tcPr>
            <w:tcW w:w="8046" w:type="dxa"/>
          </w:tcPr>
          <w:p w14:paraId="399EC00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Підсумковий (семестровий)</w:t>
            </w:r>
            <w:r w:rsidRPr="00C5032C">
              <w:rPr>
                <w:rFonts w:ascii="Times New Roman" w:hAnsi="Times New Roman" w:cs="Times New Roman"/>
                <w:color w:val="000000" w:themeColor="text1"/>
              </w:rPr>
              <w:t xml:space="preserve"> контроль здійснюють з метою оцінювання результатів навчання студентів на певному освітньому рівні або на окремих його етапах. Семестровий контроль проводять з усіх навчальних дисциплін, які внесені в навчальний план, у вигляді семестрового екзамену, диференційованого заліку або заліку. Терміни проведення семестрового контролю визначені навчальним планом та графіком навчального процесу.</w:t>
            </w:r>
          </w:p>
        </w:tc>
        <w:tc>
          <w:tcPr>
            <w:tcW w:w="2127" w:type="dxa"/>
          </w:tcPr>
          <w:p w14:paraId="1A3A1A99"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110F6805" w14:textId="77777777" w:rsidTr="005B4E6C">
        <w:tc>
          <w:tcPr>
            <w:tcW w:w="8046" w:type="dxa"/>
          </w:tcPr>
          <w:p w14:paraId="26A8163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Підсумковий контроль включає перевірку засвоєння навчального матеріалу дисципліни, як при проведенні аудиторних занять, так і в процесі самостійної роботи.</w:t>
            </w:r>
          </w:p>
        </w:tc>
        <w:tc>
          <w:tcPr>
            <w:tcW w:w="2127" w:type="dxa"/>
          </w:tcPr>
          <w:p w14:paraId="1969F60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1FBBD2D" w14:textId="77777777" w:rsidTr="005B4E6C">
        <w:tc>
          <w:tcPr>
            <w:tcW w:w="8046" w:type="dxa"/>
          </w:tcPr>
          <w:p w14:paraId="171651A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Форма проведення семестрового контролю (усна, письмова, комбінована, тестування тощо), зміст і структура екзаменаційних білетів (контрольних завдань)</w:t>
            </w:r>
            <w:r w:rsidR="00220B2A" w:rsidRPr="00C5032C">
              <w:rPr>
                <w:rFonts w:ascii="Times New Roman" w:hAnsi="Times New Roman" w:cs="Times New Roman"/>
                <w:color w:val="000000" w:themeColor="text1"/>
              </w:rPr>
              <w:t xml:space="preserve">, </w:t>
            </w:r>
            <w:r w:rsidR="00220B2A" w:rsidRPr="00C5032C">
              <w:rPr>
                <w:rFonts w:ascii="Times New Roman" w:hAnsi="Times New Roman" w:cs="Times New Roman"/>
                <w:color w:val="000000" w:themeColor="text1"/>
                <w:shd w:val="clear" w:color="auto" w:fill="FFC000"/>
              </w:rPr>
              <w:t>перелік  екзаменаційних завдань  (питань, задач,  тестів  тощо)</w:t>
            </w:r>
            <w:r w:rsidRPr="00C5032C">
              <w:rPr>
                <w:rFonts w:ascii="Times New Roman" w:hAnsi="Times New Roman" w:cs="Times New Roman"/>
                <w:color w:val="000000" w:themeColor="text1"/>
              </w:rPr>
              <w:t xml:space="preserve"> та критерії оцінювання визначаються рішенням відповідної кафедри і є обов’язковою складовою навчально-методичного комплексу дисципліни.</w:t>
            </w:r>
          </w:p>
        </w:tc>
        <w:tc>
          <w:tcPr>
            <w:tcW w:w="2127" w:type="dxa"/>
          </w:tcPr>
          <w:p w14:paraId="4E46176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F858F4D" w14:textId="77777777" w:rsidTr="005B4E6C">
        <w:tc>
          <w:tcPr>
            <w:tcW w:w="8046" w:type="dxa"/>
          </w:tcPr>
          <w:p w14:paraId="6195587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7.3. Студент може отримати </w:t>
            </w:r>
            <w:r w:rsidRPr="00C5032C">
              <w:rPr>
                <w:rFonts w:ascii="Times New Roman" w:hAnsi="Times New Roman" w:cs="Times New Roman"/>
                <w:i/>
                <w:color w:val="000000" w:themeColor="text1"/>
              </w:rPr>
              <w:t>заохочувальні бали</w:t>
            </w:r>
            <w:r w:rsidRPr="00C5032C">
              <w:rPr>
                <w:rFonts w:ascii="Times New Roman" w:hAnsi="Times New Roman" w:cs="Times New Roman"/>
                <w:color w:val="000000" w:themeColor="text1"/>
              </w:rPr>
              <w:t xml:space="preserve"> за призові місця у Всеукраїнських і Міжнародних олімпіадах та конкурсах наукових робіт, наукові публікації, участь у наукових конференціях, роботі студентських наукових гуртків тощо, у порядку, визначеному рішенням Вченої ради Університету. Такі бали додають до загальної оцінки за навчальну дисципліну. Одне і те ж досягнення не може бути підставою одержання заохочувального та додаткового бала, визначеного Додатком №2 Правил призначення академічних стипендій у Львівському  національному університеті імені Івана Франка. </w:t>
            </w:r>
          </w:p>
        </w:tc>
        <w:tc>
          <w:tcPr>
            <w:tcW w:w="2127" w:type="dxa"/>
          </w:tcPr>
          <w:p w14:paraId="3970980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0858515" w14:textId="77777777" w:rsidTr="005B4E6C">
        <w:tc>
          <w:tcPr>
            <w:tcW w:w="8046" w:type="dxa"/>
          </w:tcPr>
          <w:p w14:paraId="31D7446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7.4. Студент вважається </w:t>
            </w:r>
            <w:r w:rsidRPr="00C5032C">
              <w:rPr>
                <w:rFonts w:ascii="Times New Roman" w:hAnsi="Times New Roman" w:cs="Times New Roman"/>
                <w:i/>
                <w:color w:val="000000" w:themeColor="text1"/>
              </w:rPr>
              <w:t>допущеним до семестрового контролю</w:t>
            </w:r>
            <w:r w:rsidRPr="00C5032C">
              <w:rPr>
                <w:rFonts w:ascii="Times New Roman" w:hAnsi="Times New Roman" w:cs="Times New Roman"/>
                <w:color w:val="000000" w:themeColor="text1"/>
              </w:rPr>
              <w:t xml:space="preserve"> з конкретної навчальної дисципліни (семестрового екзамену, захисту практики, курсової роботи), якщо він виконав всі види робіт, передбачені робочою навчальною </w:t>
            </w:r>
            <w:r w:rsidRPr="00C5032C">
              <w:rPr>
                <w:rFonts w:ascii="Times New Roman" w:hAnsi="Times New Roman" w:cs="Times New Roman"/>
                <w:color w:val="000000" w:themeColor="text1"/>
              </w:rPr>
              <w:lastRenderedPageBreak/>
              <w:t>програмою дисципліни, набравши не менше балів, ніж визначена Вченою радою факультету (педагогічною радою коледжу) межа незадовільного навчання.</w:t>
            </w:r>
          </w:p>
        </w:tc>
        <w:tc>
          <w:tcPr>
            <w:tcW w:w="2127" w:type="dxa"/>
          </w:tcPr>
          <w:p w14:paraId="2A671B0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493C895" w14:textId="77777777" w:rsidTr="005B4E6C">
        <w:tc>
          <w:tcPr>
            <w:tcW w:w="8046" w:type="dxa"/>
          </w:tcPr>
          <w:p w14:paraId="2D4F5BC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Терміни проведення екзаменаційної сесії визначають у наказі Ректора.</w:t>
            </w:r>
          </w:p>
        </w:tc>
        <w:tc>
          <w:tcPr>
            <w:tcW w:w="2127" w:type="dxa"/>
          </w:tcPr>
          <w:p w14:paraId="5880E9B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CC30AF8" w14:textId="77777777" w:rsidTr="005B4E6C">
        <w:tc>
          <w:tcPr>
            <w:tcW w:w="8046" w:type="dxa"/>
          </w:tcPr>
          <w:p w14:paraId="1482DC9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7.5. Студентам, які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наказом Ректора встановлюється строк ліквідації академічної заборгованості. Такий строк становить, як правило, не більш як місяць з дня припинення тимчасової непрацездатності, але не довше ніж до початку третього тижня наступного навчального </w:t>
            </w:r>
            <w:r w:rsidRPr="002967B9">
              <w:rPr>
                <w:rFonts w:ascii="Times New Roman" w:hAnsi="Times New Roman" w:cs="Times New Roman"/>
                <w:color w:val="000000" w:themeColor="text1"/>
              </w:rPr>
              <w:t>семестру. В іншому випадку таким студентам може бути надана академічна відпустка.</w:t>
            </w:r>
            <w:r w:rsidRPr="00C5032C">
              <w:rPr>
                <w:rFonts w:ascii="Times New Roman" w:hAnsi="Times New Roman" w:cs="Times New Roman"/>
                <w:color w:val="000000" w:themeColor="text1"/>
              </w:rPr>
              <w:t xml:space="preserve">  </w:t>
            </w:r>
          </w:p>
        </w:tc>
        <w:tc>
          <w:tcPr>
            <w:tcW w:w="2127" w:type="dxa"/>
          </w:tcPr>
          <w:p w14:paraId="7B54516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79E7521" w14:textId="77777777" w:rsidTr="005B4E6C">
        <w:tc>
          <w:tcPr>
            <w:tcW w:w="8046" w:type="dxa"/>
          </w:tcPr>
          <w:p w14:paraId="1188BB5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7.6. Студентам, які отримали під час семестрового контролю </w:t>
            </w:r>
            <w:r w:rsidRPr="00C5032C">
              <w:rPr>
                <w:rFonts w:ascii="Times New Roman" w:hAnsi="Times New Roman" w:cs="Times New Roman"/>
                <w:i/>
                <w:color w:val="000000" w:themeColor="text1"/>
              </w:rPr>
              <w:t>не більше трьох незадовільних оцінок</w:t>
            </w:r>
            <w:r w:rsidRPr="00C5032C">
              <w:rPr>
                <w:rFonts w:ascii="Times New Roman" w:hAnsi="Times New Roman" w:cs="Times New Roman"/>
                <w:color w:val="000000" w:themeColor="text1"/>
              </w:rPr>
              <w:t>, дозволяють ліквідувати академічну заборгованість. Строк ліквідації академічної заборгованості для таких осіб встановлюється не пізніше ніж початок наступного навчального семестру згідно з навчальним планом за відповідною спеціальністю. У разі коли у визначений строк академічна заборгованість не ліквідована, студент підлягає відрахуванню, крім випадків передбачених у розділі 8 Положення.</w:t>
            </w:r>
          </w:p>
        </w:tc>
        <w:tc>
          <w:tcPr>
            <w:tcW w:w="2127" w:type="dxa"/>
          </w:tcPr>
          <w:p w14:paraId="4588AE9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30AADE0" w14:textId="77777777" w:rsidTr="005B4E6C">
        <w:tc>
          <w:tcPr>
            <w:tcW w:w="8046" w:type="dxa"/>
          </w:tcPr>
          <w:p w14:paraId="0500352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Ліквідація академічної заборгованості</w:t>
            </w:r>
            <w:r w:rsidRPr="00C5032C">
              <w:rPr>
                <w:rFonts w:ascii="Times New Roman" w:hAnsi="Times New Roman" w:cs="Times New Roman"/>
                <w:color w:val="000000" w:themeColor="text1"/>
              </w:rPr>
              <w:t xml:space="preserve"> здійснюється через повторне складання екзаменів і заліків не більше двох разів з кожної дисципліни: один раз викладачу, другий – комісії, яку створює декан факультету (директор коледжу) і до складу якої обов’язково входить лектор.</w:t>
            </w:r>
          </w:p>
        </w:tc>
        <w:tc>
          <w:tcPr>
            <w:tcW w:w="2127" w:type="dxa"/>
          </w:tcPr>
          <w:p w14:paraId="7403DB8D"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533298BA" w14:textId="77777777" w:rsidTr="005B4E6C">
        <w:tc>
          <w:tcPr>
            <w:tcW w:w="8046" w:type="dxa"/>
          </w:tcPr>
          <w:p w14:paraId="5BBD5BB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Студенти, які не з’явились на екзамени без поважних причин, вважаються такими, що одержали незадовільну оцінку.</w:t>
            </w:r>
          </w:p>
        </w:tc>
        <w:tc>
          <w:tcPr>
            <w:tcW w:w="2127" w:type="dxa"/>
          </w:tcPr>
          <w:p w14:paraId="0A755B0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B7C908B" w14:textId="77777777" w:rsidTr="005B4E6C">
        <w:tc>
          <w:tcPr>
            <w:tcW w:w="8046" w:type="dxa"/>
          </w:tcPr>
          <w:p w14:paraId="5719E85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7.7. </w:t>
            </w:r>
            <w:r w:rsidRPr="00C5032C">
              <w:rPr>
                <w:rFonts w:ascii="Times New Roman" w:hAnsi="Times New Roman" w:cs="Times New Roman"/>
                <w:i/>
                <w:color w:val="000000" w:themeColor="text1"/>
              </w:rPr>
              <w:t>Семестровий екзамен</w:t>
            </w:r>
            <w:r w:rsidRPr="00C5032C">
              <w:rPr>
                <w:rFonts w:ascii="Times New Roman" w:hAnsi="Times New Roman" w:cs="Times New Roman"/>
                <w:color w:val="000000" w:themeColor="text1"/>
              </w:rPr>
              <w:t xml:space="preserve"> проводять з навчальних дисциплін зі значним обсягом теоретичного матеріалу, для засвоєння якого, як правило, передбачено проведення практичних, лабораторних або семінарських занять. Метою семестрового екзамену є оцінювання знань студента у повному обсязі навчального матеріалу за семестр.</w:t>
            </w:r>
          </w:p>
        </w:tc>
        <w:tc>
          <w:tcPr>
            <w:tcW w:w="2127" w:type="dxa"/>
          </w:tcPr>
          <w:p w14:paraId="17F34A7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3B4CF68" w14:textId="77777777" w:rsidTr="005B4E6C">
        <w:tc>
          <w:tcPr>
            <w:tcW w:w="8046" w:type="dxa"/>
          </w:tcPr>
          <w:p w14:paraId="24C2121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Семестровий екзамен як форма підсумкового контролю є обов’язковим для всіх студентів.</w:t>
            </w:r>
          </w:p>
        </w:tc>
        <w:tc>
          <w:tcPr>
            <w:tcW w:w="2127" w:type="dxa"/>
          </w:tcPr>
          <w:p w14:paraId="443DD8D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045694B" w14:textId="77777777" w:rsidTr="005B4E6C">
        <w:tc>
          <w:tcPr>
            <w:tcW w:w="8046" w:type="dxa"/>
          </w:tcPr>
          <w:p w14:paraId="1A8582B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7.8. </w:t>
            </w:r>
            <w:r w:rsidRPr="00C5032C">
              <w:rPr>
                <w:rFonts w:ascii="Times New Roman" w:hAnsi="Times New Roman" w:cs="Times New Roman"/>
                <w:i/>
                <w:color w:val="000000" w:themeColor="text1"/>
              </w:rPr>
              <w:t>Семестровий диференційований залік</w:t>
            </w:r>
            <w:r w:rsidRPr="00C5032C">
              <w:rPr>
                <w:rFonts w:ascii="Times New Roman" w:hAnsi="Times New Roman" w:cs="Times New Roman"/>
                <w:color w:val="000000" w:themeColor="text1"/>
              </w:rPr>
              <w:t xml:space="preserve"> полягає в оцінці засвоєння навчального матеріалу з певної дисципліни, як правило, на підставі результатів виконаних індивідуальних завдань (розрахункових, графічних тощо).</w:t>
            </w:r>
          </w:p>
        </w:tc>
        <w:tc>
          <w:tcPr>
            <w:tcW w:w="2127" w:type="dxa"/>
          </w:tcPr>
          <w:p w14:paraId="0EF3F68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B66F00F" w14:textId="77777777" w:rsidTr="005B4E6C">
        <w:tc>
          <w:tcPr>
            <w:tcW w:w="8046" w:type="dxa"/>
          </w:tcPr>
          <w:p w14:paraId="41E52A5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7.9. Семестровий залік полягає в оцінці засвоєння навчального матеріалу з дисципліни на підставі результатів виконання усіх видів робіт на практичних, семінарських або лабораторних заняттях (тестування, поточного опитування та виконання індивідуальних завдань) протягом семестру.</w:t>
            </w:r>
          </w:p>
        </w:tc>
        <w:tc>
          <w:tcPr>
            <w:tcW w:w="2127" w:type="dxa"/>
          </w:tcPr>
          <w:p w14:paraId="0F95A85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CFFAC6B" w14:textId="77777777" w:rsidTr="005B4E6C">
        <w:tc>
          <w:tcPr>
            <w:tcW w:w="8046" w:type="dxa"/>
          </w:tcPr>
          <w:p w14:paraId="371457F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Семестровий залік планується при відсутності екзамену з навчальної дисципліни і проводиться до початку терміну екзаменаційної сесії через виставлення оцінки за результатами поточної успішності і не передбачає обов’язкову присутність студентів.</w:t>
            </w:r>
          </w:p>
        </w:tc>
        <w:tc>
          <w:tcPr>
            <w:tcW w:w="2127" w:type="dxa"/>
          </w:tcPr>
          <w:p w14:paraId="227FD44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02E378B" w14:textId="77777777" w:rsidTr="005B4E6C">
        <w:tc>
          <w:tcPr>
            <w:tcW w:w="8046" w:type="dxa"/>
          </w:tcPr>
          <w:p w14:paraId="17864BA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7.10. Викладачі, які забезпечують освітній процес, упродовж перших двох тижнів кожного семестру зобов’язані ознайомити студентів із критеріями оцінювання та іншими положеннями, що стосуються реалізації ЄКТС в організації освітнього процесу.</w:t>
            </w:r>
          </w:p>
        </w:tc>
        <w:tc>
          <w:tcPr>
            <w:tcW w:w="2127" w:type="dxa"/>
          </w:tcPr>
          <w:p w14:paraId="16121EA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2DD80C9" w14:textId="77777777" w:rsidTr="0037300D">
        <w:tc>
          <w:tcPr>
            <w:tcW w:w="8046" w:type="dxa"/>
          </w:tcPr>
          <w:p w14:paraId="1815B1A8" w14:textId="77777777" w:rsidR="005B4E6C" w:rsidRPr="00C5032C" w:rsidRDefault="005B4E6C" w:rsidP="00815C31">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7.11. Результати складання семестрового контролю у вигляді семестрових екзаменів і диференційованих заліків оцінюють за шкалою ЄКТС, національною чотирибальною шкалою («відмінно», «добре», «задовільно», «незадовільно») та 100-бальною шкалою Університету, а семестрових заліків – за шкалою ЄКТС, національною двобальною шкалою («зараховано», «не зараховано») та 100-бальною шкалою Університету, і вносять у </w:t>
            </w:r>
            <w:r w:rsidR="0037300D" w:rsidRPr="00C5032C">
              <w:rPr>
                <w:rFonts w:ascii="Times New Roman" w:hAnsi="Times New Roman" w:cs="Times New Roman"/>
                <w:color w:val="000000" w:themeColor="text1"/>
              </w:rPr>
              <w:t xml:space="preserve"> </w:t>
            </w:r>
            <w:r w:rsidR="0037300D" w:rsidRPr="00C5032C">
              <w:rPr>
                <w:rFonts w:ascii="Times New Roman" w:hAnsi="Times New Roman" w:cs="Times New Roman"/>
                <w:color w:val="000000" w:themeColor="text1"/>
                <w:shd w:val="clear" w:color="auto" w:fill="FFC000"/>
              </w:rPr>
              <w:t>електронну</w:t>
            </w:r>
            <w:r w:rsidR="0037300D" w:rsidRPr="00C5032C">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відомість обліку успішності</w:t>
            </w:r>
            <w:r w:rsidR="0037300D" w:rsidRPr="00C5032C">
              <w:rPr>
                <w:rFonts w:ascii="Times New Roman" w:hAnsi="Times New Roman" w:cs="Times New Roman"/>
                <w:color w:val="000000" w:themeColor="text1"/>
              </w:rPr>
              <w:t xml:space="preserve">  </w:t>
            </w:r>
            <w:r w:rsidR="0037300D" w:rsidRPr="00C5032C">
              <w:rPr>
                <w:rFonts w:ascii="Times New Roman" w:hAnsi="Times New Roman" w:cs="Times New Roman"/>
                <w:color w:val="000000" w:themeColor="text1"/>
                <w:shd w:val="clear" w:color="auto" w:fill="FFC000"/>
              </w:rPr>
              <w:lastRenderedPageBreak/>
              <w:t>у  системі</w:t>
            </w:r>
            <w:r w:rsidR="00815C31" w:rsidRPr="00C5032C">
              <w:rPr>
                <w:rFonts w:ascii="Times New Roman" w:hAnsi="Times New Roman" w:cs="Times New Roman"/>
                <w:color w:val="000000" w:themeColor="text1"/>
                <w:shd w:val="clear" w:color="auto" w:fill="FFC000"/>
              </w:rPr>
              <w:t xml:space="preserve">  </w:t>
            </w:r>
            <w:r w:rsidR="00815C31" w:rsidRPr="00C5032C">
              <w:rPr>
                <w:rFonts w:ascii="Times New Roman" w:hAnsi="Times New Roman" w:cs="Times New Roman"/>
                <w:shd w:val="clear" w:color="auto" w:fill="FFC000"/>
              </w:rPr>
              <w:t xml:space="preserve"> управління   освітнім  процесом  «Деканат»</w:t>
            </w:r>
            <w:r w:rsidRPr="00C5032C">
              <w:rPr>
                <w:rFonts w:ascii="Times New Roman" w:hAnsi="Times New Roman" w:cs="Times New Roman"/>
                <w:color w:val="000000" w:themeColor="text1"/>
                <w:shd w:val="clear" w:color="auto" w:fill="FFC000"/>
              </w:rPr>
              <w:t>,</w:t>
            </w:r>
            <w:r w:rsidR="00815C31" w:rsidRPr="00C5032C">
              <w:rPr>
                <w:rFonts w:ascii="Times New Roman" w:hAnsi="Times New Roman" w:cs="Times New Roman"/>
                <w:color w:val="000000" w:themeColor="text1"/>
                <w:shd w:val="clear" w:color="auto" w:fill="FFC000"/>
              </w:rPr>
              <w:t xml:space="preserve">  де  шляхом </w:t>
            </w:r>
            <w:r w:rsidR="00815C31" w:rsidRPr="00C5032C">
              <w:rPr>
                <w:rFonts w:ascii="Times New Roman" w:hAnsi="Times New Roman" w:cs="Times New Roman"/>
                <w:shd w:val="clear" w:color="auto" w:fill="FFC000"/>
              </w:rPr>
              <w:t>інтегрування даних поточної успішності  студента  автоматично формується  заліково-екзаменаційна відоміст</w:t>
            </w:r>
            <w:r w:rsidR="00815C31" w:rsidRPr="00C5032C">
              <w:rPr>
                <w:rFonts w:ascii="Times New Roman" w:hAnsi="Times New Roman" w:cs="Times New Roman"/>
              </w:rPr>
              <w:t>ь</w:t>
            </w:r>
            <w:r w:rsidR="00815C31" w:rsidRPr="00C5032C">
              <w:rPr>
                <w:rFonts w:ascii="Times New Roman" w:hAnsi="Times New Roman" w:cs="Times New Roman"/>
                <w:color w:val="000000" w:themeColor="text1"/>
                <w:shd w:val="clear" w:color="auto" w:fill="FFC000"/>
              </w:rPr>
              <w:t>, та вносяться  результати  екзамену  до  індивідуальної  картки  студента.  Крім  того  результати  екзамену вносять  до</w:t>
            </w:r>
            <w:r w:rsidRPr="00C5032C">
              <w:rPr>
                <w:rFonts w:ascii="Times New Roman" w:hAnsi="Times New Roman" w:cs="Times New Roman"/>
                <w:color w:val="000000" w:themeColor="text1"/>
              </w:rPr>
              <w:t xml:space="preserve"> заліков</w:t>
            </w:r>
            <w:r w:rsidR="00815C31" w:rsidRPr="00C5032C">
              <w:rPr>
                <w:rFonts w:ascii="Times New Roman" w:hAnsi="Times New Roman" w:cs="Times New Roman"/>
                <w:color w:val="000000" w:themeColor="text1"/>
              </w:rPr>
              <w:t xml:space="preserve">ої </w:t>
            </w:r>
            <w:r w:rsidRPr="00C5032C">
              <w:rPr>
                <w:rFonts w:ascii="Times New Roman" w:hAnsi="Times New Roman" w:cs="Times New Roman"/>
                <w:color w:val="000000" w:themeColor="text1"/>
              </w:rPr>
              <w:t xml:space="preserve"> книжк</w:t>
            </w:r>
            <w:r w:rsidR="00815C31" w:rsidRPr="00C5032C">
              <w:rPr>
                <w:rFonts w:ascii="Times New Roman" w:hAnsi="Times New Roman" w:cs="Times New Roman"/>
                <w:color w:val="000000" w:themeColor="text1"/>
              </w:rPr>
              <w:t xml:space="preserve">и </w:t>
            </w:r>
            <w:r w:rsidRPr="00C5032C">
              <w:rPr>
                <w:rFonts w:ascii="Times New Roman" w:hAnsi="Times New Roman" w:cs="Times New Roman"/>
                <w:color w:val="000000" w:themeColor="text1"/>
              </w:rPr>
              <w:t xml:space="preserve"> </w:t>
            </w:r>
            <w:r w:rsidRPr="00C5032C">
              <w:rPr>
                <w:rFonts w:ascii="Times New Roman" w:hAnsi="Times New Roman" w:cs="Times New Roman"/>
                <w:strike/>
                <w:color w:val="000000" w:themeColor="text1"/>
              </w:rPr>
              <w:t>та особову картку</w:t>
            </w:r>
            <w:r w:rsidRPr="00C5032C">
              <w:rPr>
                <w:rFonts w:ascii="Times New Roman" w:hAnsi="Times New Roman" w:cs="Times New Roman"/>
                <w:color w:val="000000" w:themeColor="text1"/>
              </w:rPr>
              <w:t xml:space="preserve"> студента.</w:t>
            </w:r>
          </w:p>
          <w:p w14:paraId="134D2B90" w14:textId="77777777" w:rsidR="00815C31" w:rsidRPr="00C5032C" w:rsidRDefault="00815C31" w:rsidP="00815C31">
            <w:pPr>
              <w:spacing w:line="276" w:lineRule="auto"/>
              <w:jc w:val="both"/>
              <w:rPr>
                <w:rFonts w:ascii="Times New Roman" w:hAnsi="Times New Roman" w:cs="Times New Roman"/>
                <w:color w:val="000000" w:themeColor="text1"/>
              </w:rPr>
            </w:pPr>
            <w:r w:rsidRPr="00C5032C">
              <w:rPr>
                <w:rFonts w:ascii="Times New Roman" w:hAnsi="Times New Roman" w:cs="Times New Roman"/>
              </w:rPr>
              <w:t>.</w:t>
            </w:r>
          </w:p>
        </w:tc>
        <w:tc>
          <w:tcPr>
            <w:tcW w:w="2127" w:type="dxa"/>
            <w:shd w:val="clear" w:color="auto" w:fill="FFC000"/>
          </w:tcPr>
          <w:p w14:paraId="128CE944" w14:textId="77777777" w:rsidR="005B4E6C" w:rsidRPr="00C5032C" w:rsidRDefault="0037300D"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rPr>
              <w:lastRenderedPageBreak/>
              <w:t>.</w:t>
            </w:r>
          </w:p>
        </w:tc>
      </w:tr>
      <w:tr w:rsidR="005B4E6C" w:rsidRPr="00C5032C" w14:paraId="7FC495EC" w14:textId="77777777" w:rsidTr="005B4E6C">
        <w:tc>
          <w:tcPr>
            <w:tcW w:w="8046" w:type="dxa"/>
          </w:tcPr>
          <w:p w14:paraId="46A289DE" w14:textId="77777777" w:rsidR="005B4E6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Оцінки незадовільно та не зараховано у залікову книжку не вносяться.</w:t>
            </w:r>
          </w:p>
          <w:p w14:paraId="648FE43C" w14:textId="77777777" w:rsidR="006A441A" w:rsidRPr="00C5032C" w:rsidRDefault="006A441A" w:rsidP="005B4E6C">
            <w:pPr>
              <w:spacing w:line="276" w:lineRule="auto"/>
              <w:jc w:val="both"/>
              <w:rPr>
                <w:rFonts w:ascii="Times New Roman" w:hAnsi="Times New Roman" w:cs="Times New Roman"/>
                <w:color w:val="000000" w:themeColor="text1"/>
              </w:rPr>
            </w:pPr>
          </w:p>
        </w:tc>
        <w:tc>
          <w:tcPr>
            <w:tcW w:w="2127" w:type="dxa"/>
          </w:tcPr>
          <w:p w14:paraId="7F33C2C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2A33A1A" w14:textId="77777777" w:rsidTr="00B10921">
        <w:tc>
          <w:tcPr>
            <w:tcW w:w="8046" w:type="dxa"/>
          </w:tcPr>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8"/>
              <w:gridCol w:w="1608"/>
              <w:gridCol w:w="1241"/>
              <w:gridCol w:w="1763"/>
              <w:gridCol w:w="1600"/>
            </w:tblGrid>
            <w:tr w:rsidR="005B4E6C" w:rsidRPr="00C5032C" w14:paraId="3CFB5277" w14:textId="77777777" w:rsidTr="005B4E6C">
              <w:tc>
                <w:tcPr>
                  <w:tcW w:w="1910" w:type="dxa"/>
                  <w:vMerge w:val="restart"/>
                </w:tcPr>
                <w:p w14:paraId="33B87725"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Оцінка</w:t>
                  </w:r>
                </w:p>
                <w:p w14:paraId="46BF9C62"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ЄКТС</w:t>
                  </w:r>
                </w:p>
              </w:tc>
              <w:tc>
                <w:tcPr>
                  <w:tcW w:w="1910" w:type="dxa"/>
                  <w:vMerge w:val="restart"/>
                </w:tcPr>
                <w:p w14:paraId="3FDF428E"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Оцінка в балах</w:t>
                  </w:r>
                </w:p>
              </w:tc>
              <w:tc>
                <w:tcPr>
                  <w:tcW w:w="5809" w:type="dxa"/>
                  <w:gridSpan w:val="3"/>
                </w:tcPr>
                <w:p w14:paraId="73090B16"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Оцінка за національною шкалою</w:t>
                  </w:r>
                </w:p>
              </w:tc>
            </w:tr>
            <w:tr w:rsidR="005B4E6C" w:rsidRPr="00C5032C" w14:paraId="594CCF1C" w14:textId="77777777" w:rsidTr="005B4E6C">
              <w:tc>
                <w:tcPr>
                  <w:tcW w:w="1910" w:type="dxa"/>
                  <w:vMerge/>
                </w:tcPr>
                <w:p w14:paraId="1097624B"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p>
              </w:tc>
              <w:tc>
                <w:tcPr>
                  <w:tcW w:w="1910" w:type="dxa"/>
                  <w:vMerge/>
                </w:tcPr>
                <w:p w14:paraId="1AA2A087"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p>
              </w:tc>
              <w:tc>
                <w:tcPr>
                  <w:tcW w:w="3855" w:type="dxa"/>
                  <w:gridSpan w:val="2"/>
                </w:tcPr>
                <w:p w14:paraId="6BF5273E"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Екзамен,</w:t>
                  </w:r>
                </w:p>
                <w:p w14:paraId="36EF6B50"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диференційований залік</w:t>
                  </w:r>
                </w:p>
              </w:tc>
              <w:tc>
                <w:tcPr>
                  <w:tcW w:w="1954" w:type="dxa"/>
                </w:tcPr>
                <w:p w14:paraId="19F4A439"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Залік</w:t>
                  </w:r>
                </w:p>
              </w:tc>
            </w:tr>
            <w:tr w:rsidR="005B4E6C" w:rsidRPr="00C5032C" w14:paraId="0399CAB6" w14:textId="77777777" w:rsidTr="005B4E6C">
              <w:tc>
                <w:tcPr>
                  <w:tcW w:w="1910" w:type="dxa"/>
                </w:tcPr>
                <w:p w14:paraId="72B24C0C"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А</w:t>
                  </w:r>
                </w:p>
              </w:tc>
              <w:tc>
                <w:tcPr>
                  <w:tcW w:w="1910" w:type="dxa"/>
                </w:tcPr>
                <w:p w14:paraId="3D1C5142"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90–100</w:t>
                  </w:r>
                </w:p>
              </w:tc>
              <w:tc>
                <w:tcPr>
                  <w:tcW w:w="1847" w:type="dxa"/>
                </w:tcPr>
                <w:p w14:paraId="02663635"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5</w:t>
                  </w:r>
                </w:p>
              </w:tc>
              <w:tc>
                <w:tcPr>
                  <w:tcW w:w="2008" w:type="dxa"/>
                </w:tcPr>
                <w:p w14:paraId="263A51F1" w14:textId="77777777" w:rsidR="005B4E6C" w:rsidRPr="000D7731" w:rsidRDefault="005B4E6C" w:rsidP="005B4E6C">
                  <w:pPr>
                    <w:spacing w:after="0" w:line="276" w:lineRule="auto"/>
                    <w:ind w:firstLine="174"/>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відмінно</w:t>
                  </w:r>
                </w:p>
              </w:tc>
              <w:tc>
                <w:tcPr>
                  <w:tcW w:w="1954" w:type="dxa"/>
                  <w:vMerge w:val="restart"/>
                </w:tcPr>
                <w:p w14:paraId="2666575B"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p>
                <w:p w14:paraId="3F320F82"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p>
                <w:p w14:paraId="7E89B2B5"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зараховано</w:t>
                  </w:r>
                </w:p>
              </w:tc>
            </w:tr>
            <w:tr w:rsidR="005B4E6C" w:rsidRPr="00C5032C" w14:paraId="27B3FF84" w14:textId="77777777" w:rsidTr="005B4E6C">
              <w:tc>
                <w:tcPr>
                  <w:tcW w:w="1910" w:type="dxa"/>
                </w:tcPr>
                <w:p w14:paraId="3E024C75"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В</w:t>
                  </w:r>
                </w:p>
              </w:tc>
              <w:tc>
                <w:tcPr>
                  <w:tcW w:w="1910" w:type="dxa"/>
                </w:tcPr>
                <w:p w14:paraId="793C0203"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81–89</w:t>
                  </w:r>
                </w:p>
              </w:tc>
              <w:tc>
                <w:tcPr>
                  <w:tcW w:w="1847" w:type="dxa"/>
                  <w:vMerge w:val="restart"/>
                  <w:vAlign w:val="center"/>
                </w:tcPr>
                <w:p w14:paraId="0E26214F"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4</w:t>
                  </w:r>
                </w:p>
              </w:tc>
              <w:tc>
                <w:tcPr>
                  <w:tcW w:w="2008" w:type="dxa"/>
                  <w:vAlign w:val="center"/>
                </w:tcPr>
                <w:p w14:paraId="67D87CAF" w14:textId="77777777" w:rsidR="005B4E6C" w:rsidRPr="000D7731" w:rsidRDefault="005B4E6C" w:rsidP="005B4E6C">
                  <w:pPr>
                    <w:spacing w:after="0" w:line="276" w:lineRule="auto"/>
                    <w:ind w:firstLine="174"/>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дуже добре</w:t>
                  </w:r>
                </w:p>
              </w:tc>
              <w:tc>
                <w:tcPr>
                  <w:tcW w:w="1954" w:type="dxa"/>
                  <w:vMerge/>
                </w:tcPr>
                <w:p w14:paraId="77342D1F"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p>
              </w:tc>
            </w:tr>
            <w:tr w:rsidR="005B4E6C" w:rsidRPr="00C5032C" w14:paraId="568356EF" w14:textId="77777777" w:rsidTr="005B4E6C">
              <w:tc>
                <w:tcPr>
                  <w:tcW w:w="1910" w:type="dxa"/>
                </w:tcPr>
                <w:p w14:paraId="3F5E2B2B"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С</w:t>
                  </w:r>
                </w:p>
              </w:tc>
              <w:tc>
                <w:tcPr>
                  <w:tcW w:w="1910" w:type="dxa"/>
                </w:tcPr>
                <w:p w14:paraId="1AAADDA6"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71–80</w:t>
                  </w:r>
                </w:p>
              </w:tc>
              <w:tc>
                <w:tcPr>
                  <w:tcW w:w="1847" w:type="dxa"/>
                  <w:vMerge/>
                </w:tcPr>
                <w:p w14:paraId="2805F8A8"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p>
              </w:tc>
              <w:tc>
                <w:tcPr>
                  <w:tcW w:w="2008" w:type="dxa"/>
                </w:tcPr>
                <w:p w14:paraId="08210639" w14:textId="77777777" w:rsidR="005B4E6C" w:rsidRPr="000D7731" w:rsidRDefault="005B4E6C" w:rsidP="005B4E6C">
                  <w:pPr>
                    <w:spacing w:after="0" w:line="276" w:lineRule="auto"/>
                    <w:ind w:firstLine="174"/>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добре</w:t>
                  </w:r>
                </w:p>
              </w:tc>
              <w:tc>
                <w:tcPr>
                  <w:tcW w:w="1954" w:type="dxa"/>
                  <w:vMerge/>
                </w:tcPr>
                <w:p w14:paraId="75F86D3B"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p>
              </w:tc>
            </w:tr>
            <w:tr w:rsidR="005B4E6C" w:rsidRPr="00C5032C" w14:paraId="6A0F0342" w14:textId="77777777" w:rsidTr="005B4E6C">
              <w:tc>
                <w:tcPr>
                  <w:tcW w:w="1910" w:type="dxa"/>
                </w:tcPr>
                <w:p w14:paraId="07AAFB40"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D</w:t>
                  </w:r>
                </w:p>
              </w:tc>
              <w:tc>
                <w:tcPr>
                  <w:tcW w:w="1910" w:type="dxa"/>
                </w:tcPr>
                <w:p w14:paraId="4575735B"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61–70</w:t>
                  </w:r>
                </w:p>
              </w:tc>
              <w:tc>
                <w:tcPr>
                  <w:tcW w:w="1847" w:type="dxa"/>
                  <w:vMerge w:val="restart"/>
                  <w:vAlign w:val="center"/>
                </w:tcPr>
                <w:p w14:paraId="45D7513C"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3</w:t>
                  </w:r>
                </w:p>
              </w:tc>
              <w:tc>
                <w:tcPr>
                  <w:tcW w:w="2008" w:type="dxa"/>
                  <w:vAlign w:val="center"/>
                </w:tcPr>
                <w:p w14:paraId="70544934" w14:textId="77777777" w:rsidR="005B4E6C" w:rsidRPr="000D7731" w:rsidRDefault="005B4E6C" w:rsidP="005B4E6C">
                  <w:pPr>
                    <w:spacing w:after="0" w:line="276" w:lineRule="auto"/>
                    <w:ind w:firstLine="174"/>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задовільно</w:t>
                  </w:r>
                </w:p>
              </w:tc>
              <w:tc>
                <w:tcPr>
                  <w:tcW w:w="1954" w:type="dxa"/>
                  <w:vMerge/>
                </w:tcPr>
                <w:p w14:paraId="6C894AFF"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p>
              </w:tc>
            </w:tr>
            <w:tr w:rsidR="005B4E6C" w:rsidRPr="00C5032C" w14:paraId="4685856D" w14:textId="77777777" w:rsidTr="005B4E6C">
              <w:tc>
                <w:tcPr>
                  <w:tcW w:w="1910" w:type="dxa"/>
                </w:tcPr>
                <w:p w14:paraId="5CFCE719"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Е</w:t>
                  </w:r>
                </w:p>
              </w:tc>
              <w:tc>
                <w:tcPr>
                  <w:tcW w:w="1910" w:type="dxa"/>
                </w:tcPr>
                <w:p w14:paraId="6D3A880A"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51–60</w:t>
                  </w:r>
                </w:p>
              </w:tc>
              <w:tc>
                <w:tcPr>
                  <w:tcW w:w="1847" w:type="dxa"/>
                  <w:vMerge/>
                </w:tcPr>
                <w:p w14:paraId="7981DF4A"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p>
              </w:tc>
              <w:tc>
                <w:tcPr>
                  <w:tcW w:w="2008" w:type="dxa"/>
                </w:tcPr>
                <w:p w14:paraId="06601D3C" w14:textId="77777777" w:rsidR="005B4E6C" w:rsidRPr="000D7731" w:rsidRDefault="005B4E6C" w:rsidP="005B4E6C">
                  <w:pPr>
                    <w:spacing w:after="0" w:line="276" w:lineRule="auto"/>
                    <w:ind w:firstLine="174"/>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достатньо</w:t>
                  </w:r>
                </w:p>
              </w:tc>
              <w:tc>
                <w:tcPr>
                  <w:tcW w:w="1954" w:type="dxa"/>
                  <w:vMerge/>
                </w:tcPr>
                <w:p w14:paraId="304E4A4F"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p>
              </w:tc>
            </w:tr>
            <w:tr w:rsidR="005B4E6C" w:rsidRPr="00C5032C" w14:paraId="7AB78694" w14:textId="77777777" w:rsidTr="005B4E6C">
              <w:tc>
                <w:tcPr>
                  <w:tcW w:w="1910" w:type="dxa"/>
                </w:tcPr>
                <w:p w14:paraId="0B5C8071"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FX</w:t>
                  </w:r>
                </w:p>
              </w:tc>
              <w:tc>
                <w:tcPr>
                  <w:tcW w:w="1910" w:type="dxa"/>
                </w:tcPr>
                <w:p w14:paraId="76B81A5B"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21–50</w:t>
                  </w:r>
                </w:p>
              </w:tc>
              <w:tc>
                <w:tcPr>
                  <w:tcW w:w="1847" w:type="dxa"/>
                  <w:vAlign w:val="center"/>
                </w:tcPr>
                <w:p w14:paraId="0FD814D1"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2</w:t>
                  </w:r>
                </w:p>
              </w:tc>
              <w:tc>
                <w:tcPr>
                  <w:tcW w:w="2008" w:type="dxa"/>
                  <w:vAlign w:val="center"/>
                </w:tcPr>
                <w:p w14:paraId="6FA33DDC" w14:textId="77777777" w:rsidR="005B4E6C" w:rsidRPr="000D7731" w:rsidRDefault="005B4E6C" w:rsidP="005B4E6C">
                  <w:pPr>
                    <w:spacing w:after="0" w:line="276" w:lineRule="auto"/>
                    <w:ind w:firstLine="174"/>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незадовільно</w:t>
                  </w:r>
                </w:p>
              </w:tc>
              <w:tc>
                <w:tcPr>
                  <w:tcW w:w="1954" w:type="dxa"/>
                  <w:vAlign w:val="center"/>
                </w:tcPr>
                <w:p w14:paraId="64891A01" w14:textId="77777777" w:rsidR="005B4E6C" w:rsidRPr="000D7731" w:rsidRDefault="005B4E6C" w:rsidP="005B4E6C">
                  <w:pPr>
                    <w:spacing w:after="0" w:line="276" w:lineRule="auto"/>
                    <w:ind w:firstLine="150"/>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не зараховано</w:t>
                  </w:r>
                </w:p>
              </w:tc>
            </w:tr>
            <w:tr w:rsidR="005B4E6C" w:rsidRPr="00C5032C" w14:paraId="53981093" w14:textId="77777777" w:rsidTr="005B4E6C">
              <w:trPr>
                <w:trHeight w:val="1106"/>
              </w:trPr>
              <w:tc>
                <w:tcPr>
                  <w:tcW w:w="1910" w:type="dxa"/>
                </w:tcPr>
                <w:p w14:paraId="6DB2E362"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 xml:space="preserve">F </w:t>
                  </w:r>
                </w:p>
              </w:tc>
              <w:tc>
                <w:tcPr>
                  <w:tcW w:w="1910" w:type="dxa"/>
                </w:tcPr>
                <w:p w14:paraId="02CA1E1E"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0–20</w:t>
                  </w:r>
                </w:p>
              </w:tc>
              <w:tc>
                <w:tcPr>
                  <w:tcW w:w="1847" w:type="dxa"/>
                </w:tcPr>
                <w:p w14:paraId="1EF20D96" w14:textId="77777777" w:rsidR="005B4E6C" w:rsidRPr="000D7731" w:rsidRDefault="005B4E6C" w:rsidP="005B4E6C">
                  <w:pPr>
                    <w:spacing w:after="0" w:line="276" w:lineRule="auto"/>
                    <w:ind w:firstLine="567"/>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2</w:t>
                  </w:r>
                </w:p>
              </w:tc>
              <w:tc>
                <w:tcPr>
                  <w:tcW w:w="2008" w:type="dxa"/>
                </w:tcPr>
                <w:p w14:paraId="46FFFF2C" w14:textId="77777777" w:rsidR="005B4E6C" w:rsidRPr="000D7731" w:rsidRDefault="005B4E6C" w:rsidP="005B4E6C">
                  <w:pPr>
                    <w:spacing w:after="0" w:line="276" w:lineRule="auto"/>
                    <w:ind w:firstLine="174"/>
                    <w:jc w:val="both"/>
                    <w:rPr>
                      <w:rFonts w:ascii="Times New Roman" w:hAnsi="Times New Roman" w:cs="Times New Roman"/>
                      <w:strike/>
                      <w:color w:val="000000" w:themeColor="text1"/>
                    </w:rPr>
                  </w:pPr>
                  <w:r w:rsidRPr="000D7731">
                    <w:rPr>
                      <w:rFonts w:ascii="Times New Roman" w:hAnsi="Times New Roman" w:cs="Times New Roman"/>
                      <w:strike/>
                      <w:color w:val="000000" w:themeColor="text1"/>
                    </w:rPr>
                    <w:t>незадовільно (без права перездачі)</w:t>
                  </w:r>
                </w:p>
              </w:tc>
              <w:tc>
                <w:tcPr>
                  <w:tcW w:w="1954" w:type="dxa"/>
                </w:tcPr>
                <w:p w14:paraId="65ED16FF" w14:textId="77777777" w:rsidR="005B4E6C" w:rsidRPr="000D7731" w:rsidRDefault="005B4E6C" w:rsidP="005B4E6C">
                  <w:pPr>
                    <w:spacing w:after="0" w:line="276" w:lineRule="auto"/>
                    <w:ind w:firstLine="150"/>
                    <w:jc w:val="both"/>
                    <w:rPr>
                      <w:rFonts w:ascii="Times New Roman" w:hAnsi="Times New Roman" w:cs="Times New Roman"/>
                      <w:b/>
                      <w:strike/>
                      <w:color w:val="000000" w:themeColor="text1"/>
                    </w:rPr>
                  </w:pPr>
                  <w:r w:rsidRPr="000D7731">
                    <w:rPr>
                      <w:rFonts w:ascii="Times New Roman" w:hAnsi="Times New Roman" w:cs="Times New Roman"/>
                      <w:strike/>
                      <w:color w:val="000000" w:themeColor="text1"/>
                    </w:rPr>
                    <w:t>не зараховано (без права перездачі)</w:t>
                  </w:r>
                </w:p>
              </w:tc>
            </w:tr>
          </w:tbl>
          <w:p w14:paraId="0BC0AC60" w14:textId="77777777" w:rsidR="000D7731" w:rsidRDefault="000D7731" w:rsidP="005B4E6C">
            <w:pPr>
              <w:spacing w:line="276" w:lineRule="auto"/>
              <w:jc w:val="both"/>
              <w:rPr>
                <w:rFonts w:ascii="Times New Roman" w:hAnsi="Times New Roman" w:cs="Times New Roman"/>
                <w:color w:val="000000" w:themeColor="text1"/>
              </w:rPr>
            </w:pPr>
          </w:p>
          <w:p w14:paraId="79A19199" w14:textId="77777777" w:rsidR="000D7731" w:rsidRDefault="000D7731" w:rsidP="005B4E6C">
            <w:pPr>
              <w:spacing w:line="276" w:lineRule="auto"/>
              <w:jc w:val="both"/>
              <w:rPr>
                <w:rFonts w:ascii="Times New Roman" w:hAnsi="Times New Roman" w:cs="Times New Roman"/>
                <w:color w:val="000000" w:themeColor="text1"/>
              </w:rPr>
            </w:pPr>
          </w:p>
          <w:tbl>
            <w:tblPr>
              <w:tblW w:w="69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6"/>
              <w:gridCol w:w="2263"/>
              <w:gridCol w:w="601"/>
              <w:gridCol w:w="1163"/>
              <w:gridCol w:w="1276"/>
            </w:tblGrid>
            <w:tr w:rsidR="000D7731" w:rsidRPr="00032253" w14:paraId="1516967D" w14:textId="77777777" w:rsidTr="006A441A">
              <w:trPr>
                <w:trHeight w:val="131"/>
                <w:tblHeader/>
                <w:jc w:val="center"/>
              </w:trPr>
              <w:tc>
                <w:tcPr>
                  <w:tcW w:w="1686" w:type="dxa"/>
                  <w:vMerge w:val="restart"/>
                  <w:tcBorders>
                    <w:top w:val="single" w:sz="12" w:space="0" w:color="auto"/>
                    <w:right w:val="double" w:sz="4" w:space="0" w:color="auto"/>
                  </w:tcBorders>
                  <w:shd w:val="clear" w:color="auto" w:fill="FFC000"/>
                  <w:tcMar>
                    <w:left w:w="57" w:type="dxa"/>
                    <w:right w:w="57" w:type="dxa"/>
                  </w:tcMar>
                  <w:vAlign w:val="center"/>
                </w:tcPr>
                <w:p w14:paraId="465B99A9" w14:textId="77777777" w:rsidR="000D7731" w:rsidRPr="00447936" w:rsidRDefault="000D7731" w:rsidP="000D7731">
                  <w:pPr>
                    <w:widowControl w:val="0"/>
                    <w:spacing w:after="0" w:line="240" w:lineRule="auto"/>
                    <w:jc w:val="center"/>
                    <w:rPr>
                      <w:rFonts w:ascii="Times New Roman" w:hAnsi="Times New Roman"/>
                      <w:b/>
                      <w:sz w:val="18"/>
                      <w:szCs w:val="18"/>
                    </w:rPr>
                  </w:pPr>
                  <w:r w:rsidRPr="00032253">
                    <w:rPr>
                      <w:rFonts w:ascii="Times New Roman" w:hAnsi="Times New Roman"/>
                      <w:b/>
                      <w:sz w:val="18"/>
                      <w:szCs w:val="18"/>
                    </w:rPr>
                    <w:t>Оцінка за шкалою ECTS</w:t>
                  </w:r>
                </w:p>
              </w:tc>
              <w:tc>
                <w:tcPr>
                  <w:tcW w:w="4027" w:type="dxa"/>
                  <w:gridSpan w:val="3"/>
                  <w:tcBorders>
                    <w:top w:val="single" w:sz="12" w:space="0" w:color="auto"/>
                    <w:bottom w:val="single" w:sz="4" w:space="0" w:color="auto"/>
                    <w:right w:val="double" w:sz="4" w:space="0" w:color="auto"/>
                  </w:tcBorders>
                  <w:shd w:val="clear" w:color="auto" w:fill="FFC000"/>
                  <w:vAlign w:val="center"/>
                </w:tcPr>
                <w:p w14:paraId="4322C4A2" w14:textId="77777777" w:rsidR="000D7731" w:rsidRPr="00447936" w:rsidRDefault="000D7731" w:rsidP="000D7731">
                  <w:pPr>
                    <w:widowControl w:val="0"/>
                    <w:spacing w:after="0" w:line="240" w:lineRule="auto"/>
                    <w:jc w:val="center"/>
                    <w:rPr>
                      <w:rFonts w:ascii="Times New Roman" w:hAnsi="Times New Roman"/>
                      <w:b/>
                      <w:sz w:val="18"/>
                      <w:szCs w:val="18"/>
                    </w:rPr>
                  </w:pPr>
                  <w:r w:rsidRPr="00447936">
                    <w:rPr>
                      <w:rFonts w:ascii="Times New Roman" w:hAnsi="Times New Roman"/>
                      <w:b/>
                      <w:sz w:val="18"/>
                      <w:szCs w:val="18"/>
                    </w:rPr>
                    <w:t>Оцінка за національною шкалою</w:t>
                  </w:r>
                </w:p>
              </w:tc>
              <w:tc>
                <w:tcPr>
                  <w:tcW w:w="1276" w:type="dxa"/>
                  <w:vMerge w:val="restart"/>
                  <w:tcBorders>
                    <w:top w:val="single" w:sz="12" w:space="0" w:color="auto"/>
                    <w:left w:val="double" w:sz="4" w:space="0" w:color="auto"/>
                  </w:tcBorders>
                  <w:shd w:val="clear" w:color="auto" w:fill="FFC000"/>
                  <w:vAlign w:val="center"/>
                </w:tcPr>
                <w:p w14:paraId="27DE4555" w14:textId="77777777" w:rsidR="000D7731" w:rsidRPr="00447936" w:rsidRDefault="000D7731" w:rsidP="000D7731">
                  <w:pPr>
                    <w:widowControl w:val="0"/>
                    <w:spacing w:after="0" w:line="240" w:lineRule="auto"/>
                    <w:jc w:val="center"/>
                    <w:rPr>
                      <w:rFonts w:ascii="Times New Roman" w:hAnsi="Times New Roman"/>
                      <w:b/>
                      <w:sz w:val="18"/>
                      <w:szCs w:val="18"/>
                    </w:rPr>
                  </w:pPr>
                  <w:r w:rsidRPr="00447936">
                    <w:rPr>
                      <w:rFonts w:ascii="Times New Roman" w:hAnsi="Times New Roman"/>
                      <w:b/>
                      <w:sz w:val="18"/>
                      <w:szCs w:val="18"/>
                    </w:rPr>
                    <w:t>Оцінка в балах</w:t>
                  </w:r>
                </w:p>
              </w:tc>
            </w:tr>
            <w:tr w:rsidR="000D7731" w:rsidRPr="00032253" w14:paraId="514245B0" w14:textId="77777777" w:rsidTr="006A441A">
              <w:trPr>
                <w:trHeight w:val="198"/>
                <w:tblHeader/>
                <w:jc w:val="center"/>
              </w:trPr>
              <w:tc>
                <w:tcPr>
                  <w:tcW w:w="1686" w:type="dxa"/>
                  <w:vMerge/>
                  <w:tcBorders>
                    <w:bottom w:val="single" w:sz="12" w:space="0" w:color="auto"/>
                    <w:right w:val="double" w:sz="4" w:space="0" w:color="auto"/>
                  </w:tcBorders>
                  <w:shd w:val="clear" w:color="auto" w:fill="FFC000"/>
                  <w:tcMar>
                    <w:left w:w="57" w:type="dxa"/>
                    <w:right w:w="57" w:type="dxa"/>
                  </w:tcMar>
                  <w:vAlign w:val="center"/>
                </w:tcPr>
                <w:p w14:paraId="1E97ED43" w14:textId="77777777" w:rsidR="000D7731" w:rsidRPr="00032253" w:rsidRDefault="000D7731" w:rsidP="000D7731">
                  <w:pPr>
                    <w:widowControl w:val="0"/>
                    <w:spacing w:after="0" w:line="240" w:lineRule="auto"/>
                    <w:jc w:val="center"/>
                    <w:rPr>
                      <w:rFonts w:ascii="Times New Roman" w:hAnsi="Times New Roman"/>
                      <w:b/>
                      <w:sz w:val="18"/>
                      <w:szCs w:val="18"/>
                    </w:rPr>
                  </w:pPr>
                </w:p>
              </w:tc>
              <w:tc>
                <w:tcPr>
                  <w:tcW w:w="2864" w:type="dxa"/>
                  <w:gridSpan w:val="2"/>
                  <w:tcBorders>
                    <w:top w:val="single" w:sz="4" w:space="0" w:color="auto"/>
                    <w:bottom w:val="single" w:sz="12" w:space="0" w:color="auto"/>
                    <w:right w:val="single" w:sz="4" w:space="0" w:color="auto"/>
                  </w:tcBorders>
                  <w:shd w:val="clear" w:color="auto" w:fill="FFC000"/>
                  <w:vAlign w:val="center"/>
                </w:tcPr>
                <w:p w14:paraId="4575F17D" w14:textId="77777777" w:rsidR="000D7731" w:rsidRPr="00447936" w:rsidRDefault="000D7731" w:rsidP="000D7731">
                  <w:pPr>
                    <w:widowControl w:val="0"/>
                    <w:spacing w:after="0" w:line="240" w:lineRule="auto"/>
                    <w:jc w:val="center"/>
                    <w:rPr>
                      <w:rFonts w:ascii="Times New Roman" w:hAnsi="Times New Roman"/>
                      <w:b/>
                      <w:sz w:val="18"/>
                      <w:szCs w:val="18"/>
                    </w:rPr>
                  </w:pPr>
                  <w:r>
                    <w:rPr>
                      <w:rFonts w:ascii="Times New Roman" w:hAnsi="Times New Roman"/>
                      <w:b/>
                      <w:sz w:val="18"/>
                      <w:szCs w:val="18"/>
                    </w:rPr>
                    <w:t>Для екзамену</w:t>
                  </w:r>
                  <w:r w:rsidR="002C71AD">
                    <w:rPr>
                      <w:rFonts w:ascii="Times New Roman" w:hAnsi="Times New Roman"/>
                      <w:b/>
                      <w:sz w:val="18"/>
                      <w:szCs w:val="18"/>
                    </w:rPr>
                    <w:t xml:space="preserve">, диференційованого  заліку </w:t>
                  </w:r>
                </w:p>
              </w:tc>
              <w:tc>
                <w:tcPr>
                  <w:tcW w:w="1163" w:type="dxa"/>
                  <w:tcBorders>
                    <w:top w:val="single" w:sz="4" w:space="0" w:color="auto"/>
                    <w:left w:val="single" w:sz="4" w:space="0" w:color="auto"/>
                    <w:bottom w:val="single" w:sz="12" w:space="0" w:color="auto"/>
                    <w:right w:val="double" w:sz="4" w:space="0" w:color="auto"/>
                  </w:tcBorders>
                  <w:shd w:val="clear" w:color="auto" w:fill="FFC000"/>
                  <w:vAlign w:val="bottom"/>
                </w:tcPr>
                <w:p w14:paraId="58BE338E" w14:textId="77777777" w:rsidR="00383EBD" w:rsidRDefault="00383EBD" w:rsidP="000D7731">
                  <w:pPr>
                    <w:jc w:val="center"/>
                    <w:rPr>
                      <w:rFonts w:ascii="Times New Roman" w:hAnsi="Times New Roman"/>
                      <w:b/>
                      <w:sz w:val="18"/>
                      <w:szCs w:val="18"/>
                    </w:rPr>
                  </w:pPr>
                </w:p>
                <w:p w14:paraId="13CCC50D" w14:textId="77777777" w:rsidR="000D7731" w:rsidRPr="00447936" w:rsidRDefault="000D7731" w:rsidP="000D7731">
                  <w:pPr>
                    <w:jc w:val="center"/>
                    <w:rPr>
                      <w:rFonts w:ascii="Times New Roman" w:hAnsi="Times New Roman"/>
                      <w:b/>
                      <w:sz w:val="18"/>
                      <w:szCs w:val="18"/>
                    </w:rPr>
                  </w:pPr>
                  <w:r>
                    <w:rPr>
                      <w:rFonts w:ascii="Times New Roman" w:hAnsi="Times New Roman"/>
                      <w:b/>
                      <w:sz w:val="18"/>
                      <w:szCs w:val="18"/>
                    </w:rPr>
                    <w:t>Для  заліку</w:t>
                  </w:r>
                </w:p>
              </w:tc>
              <w:tc>
                <w:tcPr>
                  <w:tcW w:w="1276" w:type="dxa"/>
                  <w:vMerge/>
                  <w:tcBorders>
                    <w:left w:val="double" w:sz="4" w:space="0" w:color="auto"/>
                    <w:bottom w:val="single" w:sz="12" w:space="0" w:color="auto"/>
                  </w:tcBorders>
                  <w:shd w:val="clear" w:color="auto" w:fill="FFC000"/>
                  <w:vAlign w:val="center"/>
                </w:tcPr>
                <w:p w14:paraId="31B03DDE" w14:textId="77777777" w:rsidR="000D7731" w:rsidRPr="00447936" w:rsidRDefault="000D7731" w:rsidP="000D7731">
                  <w:pPr>
                    <w:widowControl w:val="0"/>
                    <w:spacing w:after="0" w:line="240" w:lineRule="auto"/>
                    <w:jc w:val="center"/>
                    <w:rPr>
                      <w:rFonts w:ascii="Times New Roman" w:hAnsi="Times New Roman"/>
                      <w:b/>
                      <w:sz w:val="18"/>
                      <w:szCs w:val="18"/>
                    </w:rPr>
                  </w:pPr>
                </w:p>
              </w:tc>
            </w:tr>
            <w:tr w:rsidR="006A441A" w:rsidRPr="00032253" w14:paraId="321F583F" w14:textId="77777777" w:rsidTr="006A441A">
              <w:trPr>
                <w:jc w:val="center"/>
              </w:trPr>
              <w:tc>
                <w:tcPr>
                  <w:tcW w:w="1686" w:type="dxa"/>
                  <w:tcBorders>
                    <w:top w:val="single" w:sz="4" w:space="0" w:color="auto"/>
                    <w:right w:val="double" w:sz="4" w:space="0" w:color="auto"/>
                  </w:tcBorders>
                  <w:shd w:val="clear" w:color="auto" w:fill="FFC000"/>
                  <w:tcMar>
                    <w:left w:w="57" w:type="dxa"/>
                    <w:right w:w="57" w:type="dxa"/>
                  </w:tcMar>
                  <w:vAlign w:val="center"/>
                </w:tcPr>
                <w:p w14:paraId="76785B2F"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A</w:t>
                  </w:r>
                </w:p>
              </w:tc>
              <w:tc>
                <w:tcPr>
                  <w:tcW w:w="2263" w:type="dxa"/>
                  <w:tcBorders>
                    <w:right w:val="single" w:sz="4" w:space="0" w:color="auto"/>
                  </w:tcBorders>
                  <w:shd w:val="clear" w:color="auto" w:fill="FFC000"/>
                  <w:vAlign w:val="center"/>
                </w:tcPr>
                <w:p w14:paraId="024F09A6" w14:textId="77777777" w:rsidR="006A441A" w:rsidRPr="00447936" w:rsidRDefault="006A441A" w:rsidP="006A441A">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Відмінно</w:t>
                  </w:r>
                </w:p>
              </w:tc>
              <w:tc>
                <w:tcPr>
                  <w:tcW w:w="601" w:type="dxa"/>
                  <w:tcBorders>
                    <w:right w:val="single" w:sz="4" w:space="0" w:color="auto"/>
                  </w:tcBorders>
                  <w:shd w:val="clear" w:color="auto" w:fill="FFC000"/>
                  <w:vAlign w:val="center"/>
                </w:tcPr>
                <w:p w14:paraId="2D31C440" w14:textId="77777777" w:rsidR="006A441A" w:rsidRPr="00447936" w:rsidRDefault="006A441A" w:rsidP="006A441A">
                  <w:pPr>
                    <w:widowControl w:val="0"/>
                    <w:spacing w:after="0" w:line="240" w:lineRule="auto"/>
                    <w:jc w:val="center"/>
                    <w:rPr>
                      <w:rFonts w:ascii="Times New Roman" w:hAnsi="Times New Roman"/>
                      <w:sz w:val="18"/>
                      <w:szCs w:val="18"/>
                    </w:rPr>
                  </w:pPr>
                  <w:r>
                    <w:rPr>
                      <w:rFonts w:ascii="Times New Roman" w:hAnsi="Times New Roman"/>
                      <w:sz w:val="18"/>
                      <w:szCs w:val="18"/>
                    </w:rPr>
                    <w:t>5</w:t>
                  </w:r>
                </w:p>
              </w:tc>
              <w:tc>
                <w:tcPr>
                  <w:tcW w:w="1163" w:type="dxa"/>
                  <w:vMerge w:val="restart"/>
                  <w:tcBorders>
                    <w:left w:val="single" w:sz="4" w:space="0" w:color="auto"/>
                    <w:right w:val="double" w:sz="4" w:space="0" w:color="auto"/>
                  </w:tcBorders>
                  <w:shd w:val="clear" w:color="auto" w:fill="FFC000"/>
                  <w:vAlign w:val="center"/>
                </w:tcPr>
                <w:p w14:paraId="6942A5C3" w14:textId="77777777" w:rsidR="006A441A" w:rsidRPr="00447936" w:rsidRDefault="006A441A" w:rsidP="000D7731">
                  <w:pPr>
                    <w:widowControl w:val="0"/>
                    <w:spacing w:after="0" w:line="240" w:lineRule="auto"/>
                    <w:jc w:val="center"/>
                    <w:rPr>
                      <w:rFonts w:ascii="Times New Roman" w:hAnsi="Times New Roman"/>
                      <w:sz w:val="18"/>
                      <w:szCs w:val="18"/>
                    </w:rPr>
                  </w:pPr>
                  <w:r>
                    <w:rPr>
                      <w:rFonts w:ascii="Times New Roman" w:hAnsi="Times New Roman"/>
                      <w:sz w:val="18"/>
                      <w:szCs w:val="18"/>
                    </w:rPr>
                    <w:t>Зараховано</w:t>
                  </w:r>
                </w:p>
              </w:tc>
              <w:tc>
                <w:tcPr>
                  <w:tcW w:w="1276" w:type="dxa"/>
                  <w:tcBorders>
                    <w:left w:val="double" w:sz="4" w:space="0" w:color="auto"/>
                  </w:tcBorders>
                  <w:shd w:val="clear" w:color="auto" w:fill="FFC000"/>
                  <w:vAlign w:val="center"/>
                </w:tcPr>
                <w:p w14:paraId="3CDE2ADE"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90 – 100</w:t>
                  </w:r>
                </w:p>
              </w:tc>
            </w:tr>
            <w:tr w:rsidR="006A441A" w:rsidRPr="00032253" w14:paraId="6C9BC3AA" w14:textId="77777777" w:rsidTr="006A441A">
              <w:trPr>
                <w:jc w:val="center"/>
              </w:trPr>
              <w:tc>
                <w:tcPr>
                  <w:tcW w:w="1686" w:type="dxa"/>
                  <w:tcBorders>
                    <w:right w:val="double" w:sz="4" w:space="0" w:color="auto"/>
                  </w:tcBorders>
                  <w:shd w:val="clear" w:color="auto" w:fill="FFC000"/>
                  <w:tcMar>
                    <w:left w:w="57" w:type="dxa"/>
                    <w:right w:w="57" w:type="dxa"/>
                  </w:tcMar>
                  <w:vAlign w:val="center"/>
                </w:tcPr>
                <w:p w14:paraId="77893B4E"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B</w:t>
                  </w:r>
                </w:p>
              </w:tc>
              <w:tc>
                <w:tcPr>
                  <w:tcW w:w="2263" w:type="dxa"/>
                  <w:vMerge w:val="restart"/>
                  <w:tcBorders>
                    <w:right w:val="single" w:sz="4" w:space="0" w:color="auto"/>
                  </w:tcBorders>
                  <w:shd w:val="clear" w:color="auto" w:fill="FFC000"/>
                  <w:vAlign w:val="center"/>
                </w:tcPr>
                <w:p w14:paraId="66B5180B" w14:textId="77777777" w:rsidR="006A441A" w:rsidRPr="00447936" w:rsidRDefault="006A441A" w:rsidP="006A441A">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Добре</w:t>
                  </w:r>
                </w:p>
              </w:tc>
              <w:tc>
                <w:tcPr>
                  <w:tcW w:w="601" w:type="dxa"/>
                  <w:vMerge w:val="restart"/>
                  <w:tcBorders>
                    <w:right w:val="single" w:sz="4" w:space="0" w:color="auto"/>
                  </w:tcBorders>
                  <w:shd w:val="clear" w:color="auto" w:fill="FFC000"/>
                  <w:vAlign w:val="center"/>
                </w:tcPr>
                <w:p w14:paraId="4C684FD0" w14:textId="77777777" w:rsidR="006A441A" w:rsidRPr="00447936" w:rsidRDefault="006A441A" w:rsidP="006A441A">
                  <w:pPr>
                    <w:widowControl w:val="0"/>
                    <w:spacing w:after="0" w:line="240" w:lineRule="auto"/>
                    <w:jc w:val="center"/>
                    <w:rPr>
                      <w:rFonts w:ascii="Times New Roman" w:hAnsi="Times New Roman"/>
                      <w:sz w:val="18"/>
                      <w:szCs w:val="18"/>
                    </w:rPr>
                  </w:pPr>
                  <w:r>
                    <w:rPr>
                      <w:rFonts w:ascii="Times New Roman" w:hAnsi="Times New Roman"/>
                      <w:sz w:val="18"/>
                      <w:szCs w:val="18"/>
                    </w:rPr>
                    <w:t>4</w:t>
                  </w:r>
                </w:p>
              </w:tc>
              <w:tc>
                <w:tcPr>
                  <w:tcW w:w="1163" w:type="dxa"/>
                  <w:vMerge/>
                  <w:tcBorders>
                    <w:left w:val="single" w:sz="4" w:space="0" w:color="auto"/>
                    <w:right w:val="double" w:sz="4" w:space="0" w:color="auto"/>
                  </w:tcBorders>
                  <w:shd w:val="clear" w:color="auto" w:fill="FFC000"/>
                  <w:vAlign w:val="center"/>
                </w:tcPr>
                <w:p w14:paraId="58CAB507" w14:textId="77777777" w:rsidR="006A441A" w:rsidRPr="00447936" w:rsidRDefault="006A441A" w:rsidP="000D7731">
                  <w:pPr>
                    <w:widowControl w:val="0"/>
                    <w:spacing w:after="0" w:line="240" w:lineRule="auto"/>
                    <w:jc w:val="center"/>
                    <w:rPr>
                      <w:rFonts w:ascii="Times New Roman" w:hAnsi="Times New Roman"/>
                      <w:sz w:val="18"/>
                      <w:szCs w:val="18"/>
                    </w:rPr>
                  </w:pPr>
                </w:p>
              </w:tc>
              <w:tc>
                <w:tcPr>
                  <w:tcW w:w="1276" w:type="dxa"/>
                  <w:tcBorders>
                    <w:left w:val="double" w:sz="4" w:space="0" w:color="auto"/>
                  </w:tcBorders>
                  <w:shd w:val="clear" w:color="auto" w:fill="FFC000"/>
                  <w:vAlign w:val="center"/>
                </w:tcPr>
                <w:p w14:paraId="738FBEE8"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81 – 89</w:t>
                  </w:r>
                </w:p>
              </w:tc>
            </w:tr>
            <w:tr w:rsidR="006A441A" w:rsidRPr="00032253" w14:paraId="00C7EB74" w14:textId="77777777" w:rsidTr="006A441A">
              <w:trPr>
                <w:jc w:val="center"/>
              </w:trPr>
              <w:tc>
                <w:tcPr>
                  <w:tcW w:w="1686" w:type="dxa"/>
                  <w:tcBorders>
                    <w:right w:val="double" w:sz="4" w:space="0" w:color="auto"/>
                  </w:tcBorders>
                  <w:shd w:val="clear" w:color="auto" w:fill="FFC000"/>
                  <w:tcMar>
                    <w:left w:w="57" w:type="dxa"/>
                    <w:right w:w="57" w:type="dxa"/>
                  </w:tcMar>
                  <w:vAlign w:val="center"/>
                </w:tcPr>
                <w:p w14:paraId="2EAE347D"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C</w:t>
                  </w:r>
                </w:p>
              </w:tc>
              <w:tc>
                <w:tcPr>
                  <w:tcW w:w="2263" w:type="dxa"/>
                  <w:vMerge/>
                  <w:tcBorders>
                    <w:right w:val="single" w:sz="4" w:space="0" w:color="auto"/>
                  </w:tcBorders>
                  <w:shd w:val="clear" w:color="auto" w:fill="FFC000"/>
                  <w:vAlign w:val="center"/>
                </w:tcPr>
                <w:p w14:paraId="6C207041" w14:textId="77777777" w:rsidR="006A441A" w:rsidRPr="00447936" w:rsidRDefault="006A441A" w:rsidP="006A441A">
                  <w:pPr>
                    <w:widowControl w:val="0"/>
                    <w:spacing w:after="0" w:line="240" w:lineRule="auto"/>
                    <w:jc w:val="center"/>
                    <w:rPr>
                      <w:rFonts w:ascii="Times New Roman" w:hAnsi="Times New Roman"/>
                      <w:sz w:val="18"/>
                      <w:szCs w:val="18"/>
                    </w:rPr>
                  </w:pPr>
                </w:p>
              </w:tc>
              <w:tc>
                <w:tcPr>
                  <w:tcW w:w="601" w:type="dxa"/>
                  <w:vMerge/>
                  <w:tcBorders>
                    <w:right w:val="single" w:sz="4" w:space="0" w:color="auto"/>
                  </w:tcBorders>
                  <w:shd w:val="clear" w:color="auto" w:fill="FFC000"/>
                  <w:vAlign w:val="center"/>
                </w:tcPr>
                <w:p w14:paraId="337F6D71" w14:textId="77777777" w:rsidR="006A441A" w:rsidRPr="00447936" w:rsidRDefault="006A441A" w:rsidP="006A441A">
                  <w:pPr>
                    <w:widowControl w:val="0"/>
                    <w:spacing w:after="0" w:line="240" w:lineRule="auto"/>
                    <w:jc w:val="center"/>
                    <w:rPr>
                      <w:rFonts w:ascii="Times New Roman" w:hAnsi="Times New Roman"/>
                      <w:sz w:val="18"/>
                      <w:szCs w:val="18"/>
                    </w:rPr>
                  </w:pPr>
                </w:p>
              </w:tc>
              <w:tc>
                <w:tcPr>
                  <w:tcW w:w="1163" w:type="dxa"/>
                  <w:vMerge/>
                  <w:tcBorders>
                    <w:left w:val="single" w:sz="4" w:space="0" w:color="auto"/>
                    <w:right w:val="double" w:sz="4" w:space="0" w:color="auto"/>
                  </w:tcBorders>
                  <w:shd w:val="clear" w:color="auto" w:fill="FFC000"/>
                  <w:vAlign w:val="center"/>
                </w:tcPr>
                <w:p w14:paraId="3A965D65" w14:textId="77777777" w:rsidR="006A441A" w:rsidRPr="00447936" w:rsidRDefault="006A441A" w:rsidP="000D7731">
                  <w:pPr>
                    <w:widowControl w:val="0"/>
                    <w:spacing w:after="0" w:line="240" w:lineRule="auto"/>
                    <w:jc w:val="center"/>
                    <w:rPr>
                      <w:rFonts w:ascii="Times New Roman" w:hAnsi="Times New Roman"/>
                      <w:sz w:val="18"/>
                      <w:szCs w:val="18"/>
                    </w:rPr>
                  </w:pPr>
                </w:p>
              </w:tc>
              <w:tc>
                <w:tcPr>
                  <w:tcW w:w="1276" w:type="dxa"/>
                  <w:tcBorders>
                    <w:left w:val="double" w:sz="4" w:space="0" w:color="auto"/>
                  </w:tcBorders>
                  <w:shd w:val="clear" w:color="auto" w:fill="FFC000"/>
                  <w:vAlign w:val="center"/>
                </w:tcPr>
                <w:p w14:paraId="3589C143"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71 – 80</w:t>
                  </w:r>
                </w:p>
              </w:tc>
            </w:tr>
            <w:tr w:rsidR="006A441A" w:rsidRPr="00032253" w14:paraId="091D04E4" w14:textId="77777777" w:rsidTr="006A441A">
              <w:trPr>
                <w:jc w:val="center"/>
              </w:trPr>
              <w:tc>
                <w:tcPr>
                  <w:tcW w:w="1686" w:type="dxa"/>
                  <w:tcBorders>
                    <w:right w:val="double" w:sz="4" w:space="0" w:color="auto"/>
                  </w:tcBorders>
                  <w:shd w:val="clear" w:color="auto" w:fill="FFC000"/>
                  <w:tcMar>
                    <w:left w:w="57" w:type="dxa"/>
                    <w:right w:w="57" w:type="dxa"/>
                  </w:tcMar>
                  <w:vAlign w:val="center"/>
                </w:tcPr>
                <w:p w14:paraId="10A078E4"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D</w:t>
                  </w:r>
                </w:p>
              </w:tc>
              <w:tc>
                <w:tcPr>
                  <w:tcW w:w="2263" w:type="dxa"/>
                  <w:vMerge w:val="restart"/>
                  <w:tcBorders>
                    <w:right w:val="single" w:sz="4" w:space="0" w:color="auto"/>
                  </w:tcBorders>
                  <w:shd w:val="clear" w:color="auto" w:fill="FFC000"/>
                  <w:vAlign w:val="center"/>
                </w:tcPr>
                <w:p w14:paraId="774A7BB2" w14:textId="77777777" w:rsidR="006A441A" w:rsidRPr="00447936" w:rsidRDefault="006A441A" w:rsidP="006A441A">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Задовільно</w:t>
                  </w:r>
                </w:p>
              </w:tc>
              <w:tc>
                <w:tcPr>
                  <w:tcW w:w="601" w:type="dxa"/>
                  <w:vMerge w:val="restart"/>
                  <w:tcBorders>
                    <w:right w:val="single" w:sz="4" w:space="0" w:color="auto"/>
                  </w:tcBorders>
                  <w:shd w:val="clear" w:color="auto" w:fill="FFC000"/>
                  <w:vAlign w:val="center"/>
                </w:tcPr>
                <w:p w14:paraId="7F786232" w14:textId="77777777" w:rsidR="006A441A" w:rsidRPr="00447936" w:rsidRDefault="006A441A" w:rsidP="006A441A">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1163" w:type="dxa"/>
                  <w:vMerge/>
                  <w:tcBorders>
                    <w:left w:val="single" w:sz="4" w:space="0" w:color="auto"/>
                    <w:right w:val="double" w:sz="4" w:space="0" w:color="auto"/>
                  </w:tcBorders>
                  <w:shd w:val="clear" w:color="auto" w:fill="FFC000"/>
                  <w:vAlign w:val="center"/>
                </w:tcPr>
                <w:p w14:paraId="485C0A6E" w14:textId="77777777" w:rsidR="006A441A" w:rsidRPr="00447936" w:rsidRDefault="006A441A" w:rsidP="000D7731">
                  <w:pPr>
                    <w:widowControl w:val="0"/>
                    <w:spacing w:after="0" w:line="240" w:lineRule="auto"/>
                    <w:jc w:val="center"/>
                    <w:rPr>
                      <w:rFonts w:ascii="Times New Roman" w:hAnsi="Times New Roman"/>
                      <w:sz w:val="18"/>
                      <w:szCs w:val="18"/>
                    </w:rPr>
                  </w:pPr>
                </w:p>
              </w:tc>
              <w:tc>
                <w:tcPr>
                  <w:tcW w:w="1276" w:type="dxa"/>
                  <w:tcBorders>
                    <w:left w:val="double" w:sz="4" w:space="0" w:color="auto"/>
                  </w:tcBorders>
                  <w:shd w:val="clear" w:color="auto" w:fill="FFC000"/>
                  <w:vAlign w:val="center"/>
                </w:tcPr>
                <w:p w14:paraId="0E08F7F4"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61 – 70</w:t>
                  </w:r>
                </w:p>
              </w:tc>
            </w:tr>
            <w:tr w:rsidR="006A441A" w:rsidRPr="00032253" w14:paraId="050A87F7" w14:textId="77777777" w:rsidTr="006A441A">
              <w:trPr>
                <w:jc w:val="center"/>
              </w:trPr>
              <w:tc>
                <w:tcPr>
                  <w:tcW w:w="1686" w:type="dxa"/>
                  <w:tcBorders>
                    <w:right w:val="double" w:sz="4" w:space="0" w:color="auto"/>
                  </w:tcBorders>
                  <w:shd w:val="clear" w:color="auto" w:fill="FFC000"/>
                  <w:tcMar>
                    <w:left w:w="57" w:type="dxa"/>
                    <w:right w:w="57" w:type="dxa"/>
                  </w:tcMar>
                  <w:vAlign w:val="center"/>
                </w:tcPr>
                <w:p w14:paraId="3951499D"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E</w:t>
                  </w:r>
                </w:p>
              </w:tc>
              <w:tc>
                <w:tcPr>
                  <w:tcW w:w="2263" w:type="dxa"/>
                  <w:vMerge/>
                  <w:tcBorders>
                    <w:right w:val="single" w:sz="4" w:space="0" w:color="auto"/>
                  </w:tcBorders>
                  <w:shd w:val="clear" w:color="auto" w:fill="FFC000"/>
                  <w:vAlign w:val="center"/>
                </w:tcPr>
                <w:p w14:paraId="7E81DB02" w14:textId="77777777" w:rsidR="006A441A" w:rsidRPr="00447936" w:rsidRDefault="006A441A" w:rsidP="006A441A">
                  <w:pPr>
                    <w:widowControl w:val="0"/>
                    <w:spacing w:after="0" w:line="240" w:lineRule="auto"/>
                    <w:jc w:val="center"/>
                    <w:rPr>
                      <w:rFonts w:ascii="Times New Roman" w:hAnsi="Times New Roman"/>
                      <w:sz w:val="18"/>
                      <w:szCs w:val="18"/>
                    </w:rPr>
                  </w:pPr>
                </w:p>
              </w:tc>
              <w:tc>
                <w:tcPr>
                  <w:tcW w:w="601" w:type="dxa"/>
                  <w:vMerge/>
                  <w:tcBorders>
                    <w:right w:val="single" w:sz="4" w:space="0" w:color="auto"/>
                  </w:tcBorders>
                  <w:shd w:val="clear" w:color="auto" w:fill="FFC000"/>
                  <w:vAlign w:val="center"/>
                </w:tcPr>
                <w:p w14:paraId="56BBC6CC" w14:textId="77777777" w:rsidR="006A441A" w:rsidRPr="00447936" w:rsidRDefault="006A441A" w:rsidP="006A441A">
                  <w:pPr>
                    <w:widowControl w:val="0"/>
                    <w:spacing w:after="0" w:line="240" w:lineRule="auto"/>
                    <w:jc w:val="center"/>
                    <w:rPr>
                      <w:rFonts w:ascii="Times New Roman" w:hAnsi="Times New Roman"/>
                      <w:sz w:val="18"/>
                      <w:szCs w:val="18"/>
                    </w:rPr>
                  </w:pPr>
                </w:p>
              </w:tc>
              <w:tc>
                <w:tcPr>
                  <w:tcW w:w="1163" w:type="dxa"/>
                  <w:vMerge/>
                  <w:tcBorders>
                    <w:left w:val="single" w:sz="4" w:space="0" w:color="auto"/>
                    <w:right w:val="double" w:sz="4" w:space="0" w:color="auto"/>
                  </w:tcBorders>
                  <w:shd w:val="clear" w:color="auto" w:fill="FFC000"/>
                  <w:vAlign w:val="center"/>
                </w:tcPr>
                <w:p w14:paraId="7CC66FAD" w14:textId="77777777" w:rsidR="006A441A" w:rsidRPr="00447936" w:rsidRDefault="006A441A" w:rsidP="000D7731">
                  <w:pPr>
                    <w:widowControl w:val="0"/>
                    <w:spacing w:after="0" w:line="240" w:lineRule="auto"/>
                    <w:jc w:val="center"/>
                    <w:rPr>
                      <w:rFonts w:ascii="Times New Roman" w:hAnsi="Times New Roman"/>
                      <w:sz w:val="18"/>
                      <w:szCs w:val="18"/>
                    </w:rPr>
                  </w:pPr>
                </w:p>
              </w:tc>
              <w:tc>
                <w:tcPr>
                  <w:tcW w:w="1276" w:type="dxa"/>
                  <w:tcBorders>
                    <w:left w:val="double" w:sz="4" w:space="0" w:color="auto"/>
                  </w:tcBorders>
                  <w:shd w:val="clear" w:color="auto" w:fill="FFC000"/>
                  <w:vAlign w:val="center"/>
                </w:tcPr>
                <w:p w14:paraId="63B72B71" w14:textId="77777777" w:rsidR="006A441A" w:rsidRPr="00447936" w:rsidRDefault="006A441A" w:rsidP="000D7731">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51 – 60</w:t>
                  </w:r>
                </w:p>
              </w:tc>
            </w:tr>
            <w:tr w:rsidR="006A441A" w:rsidRPr="00032253" w14:paraId="0D2BC999" w14:textId="77777777" w:rsidTr="006A441A">
              <w:trPr>
                <w:jc w:val="center"/>
              </w:trPr>
              <w:tc>
                <w:tcPr>
                  <w:tcW w:w="1686" w:type="dxa"/>
                  <w:tcBorders>
                    <w:right w:val="double" w:sz="4" w:space="0" w:color="auto"/>
                  </w:tcBorders>
                  <w:shd w:val="clear" w:color="auto" w:fill="FFC000"/>
                  <w:tcMar>
                    <w:left w:w="57" w:type="dxa"/>
                    <w:right w:w="57" w:type="dxa"/>
                  </w:tcMar>
                  <w:vAlign w:val="center"/>
                </w:tcPr>
                <w:p w14:paraId="000EB027" w14:textId="77777777" w:rsidR="006A441A" w:rsidRPr="00447936" w:rsidRDefault="006A441A" w:rsidP="000D7731">
                  <w:pPr>
                    <w:widowControl w:val="0"/>
                    <w:spacing w:after="0" w:line="240" w:lineRule="auto"/>
                    <w:jc w:val="center"/>
                    <w:rPr>
                      <w:rFonts w:ascii="Times New Roman" w:hAnsi="Times New Roman"/>
                      <w:sz w:val="18"/>
                      <w:szCs w:val="18"/>
                    </w:rPr>
                  </w:pPr>
                  <w:r>
                    <w:rPr>
                      <w:rFonts w:ascii="Times New Roman" w:hAnsi="Times New Roman"/>
                      <w:bCs/>
                      <w:sz w:val="18"/>
                      <w:szCs w:val="18"/>
                    </w:rPr>
                    <w:t xml:space="preserve">FX </w:t>
                  </w:r>
                </w:p>
              </w:tc>
              <w:tc>
                <w:tcPr>
                  <w:tcW w:w="2263" w:type="dxa"/>
                  <w:tcBorders>
                    <w:right w:val="single" w:sz="4" w:space="0" w:color="auto"/>
                  </w:tcBorders>
                  <w:shd w:val="clear" w:color="auto" w:fill="FFC000"/>
                  <w:vAlign w:val="center"/>
                </w:tcPr>
                <w:p w14:paraId="4E887C18" w14:textId="77777777" w:rsidR="006A441A" w:rsidRPr="00447936" w:rsidRDefault="006A441A" w:rsidP="006A441A">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Незадовільно</w:t>
                  </w:r>
                </w:p>
              </w:tc>
              <w:tc>
                <w:tcPr>
                  <w:tcW w:w="601" w:type="dxa"/>
                  <w:vMerge w:val="restart"/>
                  <w:tcBorders>
                    <w:right w:val="single" w:sz="4" w:space="0" w:color="auto"/>
                  </w:tcBorders>
                  <w:shd w:val="clear" w:color="auto" w:fill="FFC000"/>
                  <w:vAlign w:val="center"/>
                </w:tcPr>
                <w:p w14:paraId="650D79D6" w14:textId="77777777" w:rsidR="006A441A" w:rsidRPr="00447936" w:rsidRDefault="006A441A" w:rsidP="006A441A">
                  <w:pPr>
                    <w:widowControl w:val="0"/>
                    <w:spacing w:after="0" w:line="240" w:lineRule="auto"/>
                    <w:jc w:val="center"/>
                    <w:rPr>
                      <w:rFonts w:ascii="Times New Roman" w:hAnsi="Times New Roman"/>
                      <w:sz w:val="18"/>
                      <w:szCs w:val="18"/>
                    </w:rPr>
                  </w:pPr>
                </w:p>
                <w:p w14:paraId="5107FB68" w14:textId="77777777" w:rsidR="006A441A" w:rsidRDefault="006A441A" w:rsidP="006A441A">
                  <w:pPr>
                    <w:jc w:val="center"/>
                    <w:rPr>
                      <w:rFonts w:ascii="Times New Roman" w:hAnsi="Times New Roman"/>
                      <w:sz w:val="18"/>
                      <w:szCs w:val="18"/>
                    </w:rPr>
                  </w:pPr>
                  <w:r>
                    <w:rPr>
                      <w:rFonts w:ascii="Times New Roman" w:hAnsi="Times New Roman"/>
                      <w:sz w:val="18"/>
                      <w:szCs w:val="18"/>
                    </w:rPr>
                    <w:t>2</w:t>
                  </w:r>
                </w:p>
                <w:p w14:paraId="3A449781" w14:textId="77777777" w:rsidR="006A441A" w:rsidRPr="00447936" w:rsidRDefault="006A441A" w:rsidP="006A441A">
                  <w:pPr>
                    <w:widowControl w:val="0"/>
                    <w:spacing w:after="0" w:line="240" w:lineRule="auto"/>
                    <w:jc w:val="center"/>
                    <w:rPr>
                      <w:rFonts w:ascii="Times New Roman" w:hAnsi="Times New Roman"/>
                      <w:sz w:val="18"/>
                      <w:szCs w:val="18"/>
                    </w:rPr>
                  </w:pPr>
                </w:p>
              </w:tc>
              <w:tc>
                <w:tcPr>
                  <w:tcW w:w="1163" w:type="dxa"/>
                  <w:vMerge w:val="restart"/>
                  <w:tcBorders>
                    <w:left w:val="single" w:sz="4" w:space="0" w:color="auto"/>
                    <w:right w:val="double" w:sz="4" w:space="0" w:color="auto"/>
                  </w:tcBorders>
                  <w:shd w:val="clear" w:color="auto" w:fill="FFC000"/>
                  <w:vAlign w:val="center"/>
                </w:tcPr>
                <w:p w14:paraId="7474F7B7" w14:textId="77777777" w:rsidR="006A441A" w:rsidRPr="00447936" w:rsidRDefault="006A441A" w:rsidP="000D7731">
                  <w:pPr>
                    <w:widowControl w:val="0"/>
                    <w:spacing w:after="0" w:line="240" w:lineRule="auto"/>
                    <w:jc w:val="center"/>
                    <w:rPr>
                      <w:rFonts w:ascii="Times New Roman" w:hAnsi="Times New Roman"/>
                      <w:sz w:val="18"/>
                      <w:szCs w:val="18"/>
                    </w:rPr>
                  </w:pPr>
                  <w:r>
                    <w:rPr>
                      <w:rFonts w:ascii="Times New Roman" w:hAnsi="Times New Roman"/>
                      <w:sz w:val="18"/>
                      <w:szCs w:val="18"/>
                    </w:rPr>
                    <w:t>Не зараховано</w:t>
                  </w:r>
                </w:p>
              </w:tc>
              <w:tc>
                <w:tcPr>
                  <w:tcW w:w="1276" w:type="dxa"/>
                  <w:tcBorders>
                    <w:left w:val="double" w:sz="4" w:space="0" w:color="auto"/>
                  </w:tcBorders>
                  <w:shd w:val="clear" w:color="auto" w:fill="FFC000"/>
                  <w:vAlign w:val="center"/>
                </w:tcPr>
                <w:p w14:paraId="46502F1A" w14:textId="77777777" w:rsidR="006A441A" w:rsidRPr="00447936" w:rsidRDefault="006A441A" w:rsidP="000D7731">
                  <w:pPr>
                    <w:widowControl w:val="0"/>
                    <w:spacing w:after="0" w:line="240" w:lineRule="auto"/>
                    <w:jc w:val="center"/>
                    <w:rPr>
                      <w:rFonts w:ascii="Times New Roman" w:hAnsi="Times New Roman"/>
                      <w:sz w:val="18"/>
                      <w:szCs w:val="18"/>
                    </w:rPr>
                  </w:pPr>
                  <w:r>
                    <w:rPr>
                      <w:rFonts w:ascii="Times New Roman" w:hAnsi="Times New Roman"/>
                      <w:sz w:val="18"/>
                      <w:szCs w:val="18"/>
                    </w:rPr>
                    <w:t>21</w:t>
                  </w:r>
                  <w:r w:rsidRPr="00447936">
                    <w:rPr>
                      <w:rFonts w:ascii="Times New Roman" w:hAnsi="Times New Roman"/>
                      <w:sz w:val="18"/>
                      <w:szCs w:val="18"/>
                    </w:rPr>
                    <w:t>-50</w:t>
                  </w:r>
                </w:p>
              </w:tc>
            </w:tr>
            <w:tr w:rsidR="006A441A" w:rsidRPr="00032253" w14:paraId="367BCF75" w14:textId="77777777" w:rsidTr="006A441A">
              <w:trPr>
                <w:jc w:val="center"/>
              </w:trPr>
              <w:tc>
                <w:tcPr>
                  <w:tcW w:w="1686" w:type="dxa"/>
                  <w:tcBorders>
                    <w:right w:val="double" w:sz="4" w:space="0" w:color="auto"/>
                  </w:tcBorders>
                  <w:shd w:val="clear" w:color="auto" w:fill="FFC000"/>
                  <w:tcMar>
                    <w:left w:w="57" w:type="dxa"/>
                    <w:right w:w="57" w:type="dxa"/>
                  </w:tcMar>
                  <w:vAlign w:val="center"/>
                </w:tcPr>
                <w:p w14:paraId="63E19B31" w14:textId="77777777" w:rsidR="006A441A" w:rsidRPr="00032253" w:rsidRDefault="006A441A" w:rsidP="000D7731">
                  <w:pPr>
                    <w:widowControl w:val="0"/>
                    <w:spacing w:after="0" w:line="240" w:lineRule="auto"/>
                    <w:jc w:val="center"/>
                    <w:rPr>
                      <w:rFonts w:ascii="Times New Roman" w:hAnsi="Times New Roman"/>
                      <w:bCs/>
                      <w:sz w:val="18"/>
                      <w:szCs w:val="18"/>
                    </w:rPr>
                  </w:pPr>
                  <w:r w:rsidRPr="00032253">
                    <w:rPr>
                      <w:rFonts w:ascii="Times New Roman" w:hAnsi="Times New Roman"/>
                      <w:bCs/>
                      <w:sz w:val="18"/>
                      <w:szCs w:val="18"/>
                    </w:rPr>
                    <w:t>F</w:t>
                  </w:r>
                </w:p>
              </w:tc>
              <w:tc>
                <w:tcPr>
                  <w:tcW w:w="2263" w:type="dxa"/>
                  <w:tcBorders>
                    <w:right w:val="single" w:sz="4" w:space="0" w:color="auto"/>
                  </w:tcBorders>
                  <w:shd w:val="clear" w:color="auto" w:fill="FFC000"/>
                  <w:vAlign w:val="center"/>
                </w:tcPr>
                <w:p w14:paraId="610B91DF" w14:textId="77777777" w:rsidR="006A441A" w:rsidRPr="00447936" w:rsidRDefault="006A441A" w:rsidP="006A441A">
                  <w:pPr>
                    <w:widowControl w:val="0"/>
                    <w:spacing w:after="0" w:line="240" w:lineRule="auto"/>
                    <w:jc w:val="center"/>
                    <w:rPr>
                      <w:rFonts w:ascii="Times New Roman" w:hAnsi="Times New Roman"/>
                      <w:sz w:val="18"/>
                      <w:szCs w:val="18"/>
                    </w:rPr>
                  </w:pPr>
                  <w:r w:rsidRPr="00447936">
                    <w:rPr>
                      <w:rFonts w:ascii="Times New Roman" w:hAnsi="Times New Roman"/>
                      <w:sz w:val="18"/>
                      <w:szCs w:val="18"/>
                    </w:rPr>
                    <w:t>Незадовільно</w:t>
                  </w:r>
                  <w:r>
                    <w:rPr>
                      <w:rFonts w:ascii="Times New Roman" w:hAnsi="Times New Roman"/>
                      <w:sz w:val="18"/>
                      <w:szCs w:val="18"/>
                    </w:rPr>
                    <w:t xml:space="preserve"> (без  права  перездачі)</w:t>
                  </w:r>
                </w:p>
              </w:tc>
              <w:tc>
                <w:tcPr>
                  <w:tcW w:w="601" w:type="dxa"/>
                  <w:vMerge/>
                  <w:tcBorders>
                    <w:right w:val="single" w:sz="4" w:space="0" w:color="auto"/>
                  </w:tcBorders>
                  <w:shd w:val="clear" w:color="auto" w:fill="FFC000"/>
                  <w:vAlign w:val="center"/>
                </w:tcPr>
                <w:p w14:paraId="13E80782" w14:textId="77777777" w:rsidR="006A441A" w:rsidRPr="00447936" w:rsidRDefault="006A441A" w:rsidP="006A441A">
                  <w:pPr>
                    <w:widowControl w:val="0"/>
                    <w:spacing w:after="0" w:line="240" w:lineRule="auto"/>
                    <w:rPr>
                      <w:rFonts w:ascii="Times New Roman" w:hAnsi="Times New Roman"/>
                      <w:sz w:val="18"/>
                      <w:szCs w:val="18"/>
                    </w:rPr>
                  </w:pPr>
                </w:p>
              </w:tc>
              <w:tc>
                <w:tcPr>
                  <w:tcW w:w="1163" w:type="dxa"/>
                  <w:vMerge/>
                  <w:tcBorders>
                    <w:left w:val="single" w:sz="4" w:space="0" w:color="auto"/>
                    <w:right w:val="double" w:sz="4" w:space="0" w:color="auto"/>
                  </w:tcBorders>
                  <w:shd w:val="clear" w:color="auto" w:fill="FFC000"/>
                  <w:vAlign w:val="center"/>
                </w:tcPr>
                <w:p w14:paraId="4774C47E" w14:textId="77777777" w:rsidR="006A441A" w:rsidRPr="00447936" w:rsidRDefault="006A441A" w:rsidP="000D7731">
                  <w:pPr>
                    <w:widowControl w:val="0"/>
                    <w:spacing w:after="0" w:line="240" w:lineRule="auto"/>
                    <w:rPr>
                      <w:rFonts w:ascii="Times New Roman" w:hAnsi="Times New Roman"/>
                      <w:sz w:val="18"/>
                      <w:szCs w:val="18"/>
                    </w:rPr>
                  </w:pPr>
                </w:p>
              </w:tc>
              <w:tc>
                <w:tcPr>
                  <w:tcW w:w="1276" w:type="dxa"/>
                  <w:tcBorders>
                    <w:left w:val="double" w:sz="4" w:space="0" w:color="auto"/>
                  </w:tcBorders>
                  <w:shd w:val="clear" w:color="auto" w:fill="FFC000"/>
                  <w:vAlign w:val="center"/>
                </w:tcPr>
                <w:p w14:paraId="65A2ED70" w14:textId="77777777" w:rsidR="006A441A" w:rsidRPr="00447936" w:rsidRDefault="006A441A" w:rsidP="000D7731">
                  <w:pPr>
                    <w:widowControl w:val="0"/>
                    <w:spacing w:after="0" w:line="240" w:lineRule="auto"/>
                    <w:jc w:val="center"/>
                    <w:rPr>
                      <w:rFonts w:ascii="Times New Roman" w:hAnsi="Times New Roman"/>
                      <w:sz w:val="18"/>
                      <w:szCs w:val="18"/>
                    </w:rPr>
                  </w:pPr>
                  <w:r>
                    <w:rPr>
                      <w:rFonts w:ascii="Times New Roman" w:hAnsi="Times New Roman"/>
                      <w:sz w:val="18"/>
                      <w:szCs w:val="18"/>
                    </w:rPr>
                    <w:t>0-20</w:t>
                  </w:r>
                </w:p>
              </w:tc>
            </w:tr>
          </w:tbl>
          <w:p w14:paraId="46D29950" w14:textId="77777777" w:rsidR="000D7731" w:rsidRDefault="000D7731" w:rsidP="000D7731">
            <w:pPr>
              <w:tabs>
                <w:tab w:val="left" w:pos="360"/>
              </w:tabs>
              <w:ind w:firstLine="709"/>
              <w:jc w:val="both"/>
            </w:pPr>
          </w:p>
          <w:p w14:paraId="18507BCA" w14:textId="77777777" w:rsidR="000D7731" w:rsidRDefault="000D7731" w:rsidP="005B4E6C">
            <w:pPr>
              <w:spacing w:line="276" w:lineRule="auto"/>
              <w:jc w:val="both"/>
              <w:rPr>
                <w:rFonts w:ascii="Times New Roman" w:hAnsi="Times New Roman" w:cs="Times New Roman"/>
                <w:color w:val="000000" w:themeColor="text1"/>
              </w:rPr>
            </w:pPr>
          </w:p>
          <w:p w14:paraId="62A9B32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7.12. Максимальна кількість балів при оцінюванні знань студента з навчальної дисципліни, що завершується екзаменом, диференційованим заліком становить: за поточну успішність – 50 балів, за екзамен, диференційований залік – 50 балів; з дисципліни, що завершується заліком, поточна успішність становить – 100 балів. </w:t>
            </w:r>
          </w:p>
        </w:tc>
        <w:tc>
          <w:tcPr>
            <w:tcW w:w="2127" w:type="dxa"/>
            <w:shd w:val="clear" w:color="auto" w:fill="FFC000"/>
          </w:tcPr>
          <w:p w14:paraId="234B8111" w14:textId="77777777" w:rsidR="005B4E6C" w:rsidRPr="00C5032C" w:rsidRDefault="005B4E6C" w:rsidP="005B4E6C">
            <w:pPr>
              <w:spacing w:line="276" w:lineRule="auto"/>
              <w:ind w:firstLine="567"/>
              <w:jc w:val="both"/>
              <w:rPr>
                <w:rFonts w:ascii="Times New Roman" w:hAnsi="Times New Roman" w:cs="Times New Roman"/>
                <w:color w:val="000000" w:themeColor="text1"/>
              </w:rPr>
            </w:pPr>
          </w:p>
        </w:tc>
      </w:tr>
      <w:tr w:rsidR="005B4E6C" w:rsidRPr="00C5032C" w14:paraId="455643CB" w14:textId="77777777" w:rsidTr="00B10921">
        <w:tc>
          <w:tcPr>
            <w:tcW w:w="8046" w:type="dxa"/>
          </w:tcPr>
          <w:p w14:paraId="6AF8B183" w14:textId="47DF96E3" w:rsidR="005B4E6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7.13. </w:t>
            </w:r>
            <w:r w:rsidRPr="0051180C">
              <w:rPr>
                <w:rFonts w:ascii="Times New Roman" w:hAnsi="Times New Roman" w:cs="Times New Roman"/>
                <w:b/>
                <w:i/>
                <w:strike/>
                <w:color w:val="FF0000"/>
              </w:rPr>
              <w:t>Максимальна кількість балів</w:t>
            </w:r>
            <w:r w:rsidRPr="0051180C">
              <w:rPr>
                <w:rFonts w:ascii="Times New Roman" w:hAnsi="Times New Roman" w:cs="Times New Roman"/>
                <w:b/>
                <w:i/>
                <w:strike/>
                <w:color w:val="000000" w:themeColor="text1"/>
              </w:rPr>
              <w:t>,</w:t>
            </w:r>
            <w:r w:rsidRPr="00B10921">
              <w:rPr>
                <w:rFonts w:ascii="Times New Roman" w:hAnsi="Times New Roman" w:cs="Times New Roman"/>
                <w:strike/>
                <w:color w:val="000000" w:themeColor="text1"/>
              </w:rPr>
              <w:t xml:space="preserve"> яка встановлюється для видів контролю, а також</w:t>
            </w:r>
            <w:r w:rsidRPr="00C5032C">
              <w:rPr>
                <w:rFonts w:ascii="Times New Roman" w:hAnsi="Times New Roman" w:cs="Times New Roman"/>
                <w:color w:val="000000" w:themeColor="text1"/>
              </w:rPr>
              <w:t xml:space="preserve"> </w:t>
            </w:r>
            <w:r w:rsidR="0051180C">
              <w:rPr>
                <w:rFonts w:ascii="Times New Roman" w:hAnsi="Times New Roman" w:cs="Times New Roman"/>
                <w:color w:val="000000" w:themeColor="text1"/>
              </w:rPr>
              <w:t>В</w:t>
            </w:r>
            <w:r w:rsidRPr="00C5032C">
              <w:rPr>
                <w:rFonts w:ascii="Times New Roman" w:hAnsi="Times New Roman" w:cs="Times New Roman"/>
                <w:color w:val="000000" w:themeColor="text1"/>
              </w:rPr>
              <w:t>ідповідність оцінок FX та F у шкалі ЄКТС, у балах та національній шкалі може бути змінена Вченими радами факультетів (</w:t>
            </w:r>
            <w:proofErr w:type="spellStart"/>
            <w:r w:rsidRPr="00C5032C">
              <w:rPr>
                <w:rFonts w:ascii="Times New Roman" w:hAnsi="Times New Roman" w:cs="Times New Roman"/>
                <w:color w:val="000000" w:themeColor="text1"/>
              </w:rPr>
              <w:t>педагогічн</w:t>
            </w:r>
            <w:r w:rsidR="00B10921" w:rsidRPr="00B10921">
              <w:rPr>
                <w:rFonts w:ascii="Times New Roman" w:hAnsi="Times New Roman" w:cs="Times New Roman"/>
                <w:color w:val="000000" w:themeColor="text1"/>
                <w:shd w:val="clear" w:color="auto" w:fill="FFC000"/>
              </w:rPr>
              <w:t>ою</w:t>
            </w:r>
            <w:r w:rsidRPr="00B10921">
              <w:rPr>
                <w:rFonts w:ascii="Times New Roman" w:hAnsi="Times New Roman" w:cs="Times New Roman"/>
                <w:strike/>
                <w:color w:val="000000" w:themeColor="text1"/>
              </w:rPr>
              <w:t>ими</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рад</w:t>
            </w:r>
            <w:r w:rsidR="00B10921" w:rsidRPr="00B10921">
              <w:rPr>
                <w:rFonts w:ascii="Times New Roman" w:hAnsi="Times New Roman" w:cs="Times New Roman"/>
                <w:color w:val="000000" w:themeColor="text1"/>
                <w:shd w:val="clear" w:color="auto" w:fill="FFC000"/>
              </w:rPr>
              <w:t>ою</w:t>
            </w:r>
            <w:r w:rsidRPr="00B10921">
              <w:rPr>
                <w:rFonts w:ascii="Times New Roman" w:hAnsi="Times New Roman" w:cs="Times New Roman"/>
                <w:strike/>
                <w:color w:val="000000" w:themeColor="text1"/>
              </w:rPr>
              <w:t>ами</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коледж</w:t>
            </w:r>
            <w:r w:rsidR="00B10921" w:rsidRPr="00B10921">
              <w:rPr>
                <w:rFonts w:ascii="Times New Roman" w:hAnsi="Times New Roman" w:cs="Times New Roman"/>
                <w:color w:val="000000" w:themeColor="text1"/>
                <w:shd w:val="clear" w:color="auto" w:fill="FFC000"/>
              </w:rPr>
              <w:t>у</w:t>
            </w:r>
            <w:r w:rsidRPr="00B10921">
              <w:rPr>
                <w:rFonts w:ascii="Times New Roman" w:hAnsi="Times New Roman" w:cs="Times New Roman"/>
                <w:strike/>
                <w:color w:val="000000" w:themeColor="text1"/>
              </w:rPr>
              <w:t>ів</w:t>
            </w:r>
            <w:proofErr w:type="spellEnd"/>
            <w:r w:rsidRPr="00C5032C">
              <w:rPr>
                <w:rFonts w:ascii="Times New Roman" w:hAnsi="Times New Roman" w:cs="Times New Roman"/>
                <w:color w:val="000000" w:themeColor="text1"/>
              </w:rPr>
              <w:t>).</w:t>
            </w:r>
          </w:p>
          <w:p w14:paraId="61BEE606" w14:textId="77777777" w:rsidR="00535FC9" w:rsidRPr="00C5032C" w:rsidRDefault="00535FC9" w:rsidP="001B7E0A">
            <w:pPr>
              <w:shd w:val="clear" w:color="auto" w:fill="FFC000"/>
              <w:tabs>
                <w:tab w:val="left" w:pos="360"/>
              </w:tabs>
              <w:ind w:firstLine="709"/>
              <w:jc w:val="both"/>
              <w:rPr>
                <w:rFonts w:ascii="Times New Roman" w:hAnsi="Times New Roman" w:cs="Times New Roman"/>
                <w:color w:val="000000" w:themeColor="text1"/>
              </w:rPr>
            </w:pPr>
            <w:r w:rsidRPr="00535FC9">
              <w:rPr>
                <w:rFonts w:ascii="Times New Roman" w:hAnsi="Times New Roman"/>
              </w:rPr>
              <w:t xml:space="preserve">FX означає «незадовільно» і студент може бути допущений до екзамену за умови певної додаткової роботи. F означає «незадовільно» з повторним вивченням навчальної дисципліни. </w:t>
            </w:r>
          </w:p>
        </w:tc>
        <w:tc>
          <w:tcPr>
            <w:tcW w:w="2127" w:type="dxa"/>
            <w:shd w:val="clear" w:color="auto" w:fill="FFC000"/>
          </w:tcPr>
          <w:p w14:paraId="738B62B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E880968" w14:textId="77777777" w:rsidTr="00535FC9">
        <w:tc>
          <w:tcPr>
            <w:tcW w:w="8046" w:type="dxa"/>
          </w:tcPr>
          <w:p w14:paraId="1973A9C6" w14:textId="77777777" w:rsidR="005B4E6C" w:rsidRPr="00C5032C" w:rsidRDefault="005B4E6C" w:rsidP="00535FC9">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Шкала підсумкового контролю використовується для виставлення екзаменаційних оцінок, диференційованих залікових оцінок, захистів звітів практики, захистів </w:t>
            </w:r>
            <w:r w:rsidRPr="00C5032C">
              <w:rPr>
                <w:rFonts w:ascii="Times New Roman" w:hAnsi="Times New Roman" w:cs="Times New Roman"/>
                <w:color w:val="000000" w:themeColor="text1"/>
              </w:rPr>
              <w:lastRenderedPageBreak/>
              <w:t>курсових робіт тощо. Оцінки за цією шкалою заносяться до відомостей обліку успішності</w:t>
            </w:r>
            <w:r w:rsidR="00CE74B6">
              <w:rPr>
                <w:rFonts w:ascii="Times New Roman" w:hAnsi="Times New Roman" w:cs="Times New Roman"/>
                <w:color w:val="000000" w:themeColor="text1"/>
              </w:rPr>
              <w:t xml:space="preserve">  у  системі</w:t>
            </w:r>
            <w:r w:rsidR="00535FC9">
              <w:rPr>
                <w:rFonts w:ascii="Times New Roman" w:hAnsi="Times New Roman" w:cs="Times New Roman"/>
                <w:color w:val="000000" w:themeColor="text1"/>
              </w:rPr>
              <w:t xml:space="preserve"> </w:t>
            </w:r>
            <w:r w:rsidR="00535FC9" w:rsidRPr="00C5032C">
              <w:rPr>
                <w:rFonts w:ascii="Times New Roman" w:hAnsi="Times New Roman" w:cs="Times New Roman"/>
                <w:shd w:val="clear" w:color="auto" w:fill="FFC000"/>
              </w:rPr>
              <w:t>управління освітнім процесом «Деканат</w:t>
            </w:r>
            <w:r w:rsidR="00535FC9">
              <w:rPr>
                <w:rFonts w:ascii="Times New Roman" w:hAnsi="Times New Roman" w:cs="Times New Roman"/>
                <w:color w:val="000000" w:themeColor="text1"/>
              </w:rPr>
              <w:t>»</w:t>
            </w:r>
            <w:r w:rsidRPr="00C5032C">
              <w:rPr>
                <w:rFonts w:ascii="Times New Roman" w:hAnsi="Times New Roman" w:cs="Times New Roman"/>
                <w:color w:val="000000" w:themeColor="text1"/>
              </w:rPr>
              <w:t>, залікових книжок студентів та іншої академічної документації.</w:t>
            </w:r>
            <w:r w:rsidRPr="00C5032C">
              <w:rPr>
                <w:rFonts w:ascii="Times New Roman" w:hAnsi="Times New Roman" w:cs="Times New Roman"/>
                <w:color w:val="000000" w:themeColor="text1"/>
              </w:rPr>
              <w:tab/>
            </w:r>
          </w:p>
        </w:tc>
        <w:tc>
          <w:tcPr>
            <w:tcW w:w="2127" w:type="dxa"/>
            <w:shd w:val="clear" w:color="auto" w:fill="FFC000"/>
          </w:tcPr>
          <w:p w14:paraId="0544E16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EA41368" w14:textId="77777777" w:rsidTr="00535FC9">
        <w:tc>
          <w:tcPr>
            <w:tcW w:w="8046" w:type="dxa"/>
          </w:tcPr>
          <w:p w14:paraId="03DD9E3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Порядок оцінювання навчальних досягнень студентів відповідно до ЄКТС в Університеті визначає Положення про контроль та оцінювання навчальних досягнень студентів Університету.</w:t>
            </w:r>
          </w:p>
        </w:tc>
        <w:tc>
          <w:tcPr>
            <w:tcW w:w="2127" w:type="dxa"/>
            <w:shd w:val="clear" w:color="auto" w:fill="auto"/>
          </w:tcPr>
          <w:p w14:paraId="680B901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5E2CB2D" w14:textId="77777777" w:rsidTr="005B4E6C">
        <w:tc>
          <w:tcPr>
            <w:tcW w:w="8046" w:type="dxa"/>
          </w:tcPr>
          <w:p w14:paraId="17894E1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7.14. Рівні контролю за якістю освіти поділяють на: самоконтроль, кафедральний, факультетський, ректорський.</w:t>
            </w:r>
          </w:p>
        </w:tc>
        <w:tc>
          <w:tcPr>
            <w:tcW w:w="2127" w:type="dxa"/>
          </w:tcPr>
          <w:p w14:paraId="0985322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4A61EF3" w14:textId="77777777" w:rsidTr="005B4E6C">
        <w:tc>
          <w:tcPr>
            <w:tcW w:w="8046" w:type="dxa"/>
          </w:tcPr>
          <w:p w14:paraId="78996D9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7.15. Самоконтроль передбачає самооцінку студентами якості засвоєння навчального матеріалу з конкретної дисципліни (розділу, модуля, теми).</w:t>
            </w:r>
          </w:p>
        </w:tc>
        <w:tc>
          <w:tcPr>
            <w:tcW w:w="2127" w:type="dxa"/>
          </w:tcPr>
          <w:p w14:paraId="310E177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4B561BF" w14:textId="77777777" w:rsidTr="005B4E6C">
        <w:tc>
          <w:tcPr>
            <w:tcW w:w="8046" w:type="dxa"/>
          </w:tcPr>
          <w:p w14:paraId="73FDFC0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7.16. Кафедральний контроль здійснюють науково-педагогічні працівники, які викладають дисципліну з метою оцінки рівня підготовки студентів з цієї дисципліни на різних етапах її вивчення і проводять у вигляді поточного та семестрового контролю.</w:t>
            </w:r>
          </w:p>
        </w:tc>
        <w:tc>
          <w:tcPr>
            <w:tcW w:w="2127" w:type="dxa"/>
          </w:tcPr>
          <w:p w14:paraId="71BAC21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8E2F96A" w14:textId="77777777" w:rsidTr="005B4E6C">
        <w:tc>
          <w:tcPr>
            <w:tcW w:w="8046" w:type="dxa"/>
          </w:tcPr>
          <w:p w14:paraId="5D73B16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7.17. Факультетський та ректорський контроль призначені для перевірки якості навчального процесу через проведення замірів залишкових знань студентів.</w:t>
            </w:r>
          </w:p>
        </w:tc>
        <w:tc>
          <w:tcPr>
            <w:tcW w:w="2127" w:type="dxa"/>
          </w:tcPr>
          <w:p w14:paraId="3A6AA90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72986B0" w14:textId="77777777" w:rsidTr="005B4E6C">
        <w:tc>
          <w:tcPr>
            <w:tcW w:w="8046" w:type="dxa"/>
          </w:tcPr>
          <w:p w14:paraId="26870DC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Порядок проведення замірів залишкових знань студентів визначає Положення про заміри залишкових знань студентів Університету.</w:t>
            </w:r>
          </w:p>
        </w:tc>
        <w:tc>
          <w:tcPr>
            <w:tcW w:w="2127" w:type="dxa"/>
          </w:tcPr>
          <w:p w14:paraId="2627927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E81DBD8" w14:textId="77777777" w:rsidTr="005B4E6C">
        <w:tc>
          <w:tcPr>
            <w:tcW w:w="8046" w:type="dxa"/>
          </w:tcPr>
          <w:p w14:paraId="6F20EA06"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5CBECB1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5468380" w14:textId="77777777" w:rsidTr="005B4E6C">
        <w:tc>
          <w:tcPr>
            <w:tcW w:w="8046" w:type="dxa"/>
          </w:tcPr>
          <w:p w14:paraId="76DBA091"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7" w:name="_Toc515276740"/>
            <w:r w:rsidRPr="00C5032C">
              <w:rPr>
                <w:rFonts w:ascii="Times New Roman" w:hAnsi="Times New Roman" w:cs="Times New Roman"/>
                <w:b/>
                <w:color w:val="000000" w:themeColor="text1"/>
                <w:sz w:val="22"/>
                <w:szCs w:val="22"/>
              </w:rPr>
              <w:t>8. ПОВТОРНЕ ВИВЧЕННЯ ОКРЕМИХ ДИСЦИПЛІН</w:t>
            </w:r>
            <w:bookmarkEnd w:id="7"/>
          </w:p>
        </w:tc>
        <w:tc>
          <w:tcPr>
            <w:tcW w:w="2127" w:type="dxa"/>
          </w:tcPr>
          <w:p w14:paraId="62ABD63B"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20AAAEB7" w14:textId="77777777" w:rsidTr="005B4E6C">
        <w:tc>
          <w:tcPr>
            <w:tcW w:w="8046" w:type="dxa"/>
          </w:tcPr>
          <w:p w14:paraId="2D2FBF2F" w14:textId="77777777" w:rsidR="005B4E6C" w:rsidRPr="00C5032C" w:rsidRDefault="005B4E6C" w:rsidP="005B4E6C">
            <w:pPr>
              <w:spacing w:line="276" w:lineRule="auto"/>
              <w:rPr>
                <w:rFonts w:ascii="Times New Roman" w:hAnsi="Times New Roman" w:cs="Times New Roman"/>
                <w:color w:val="000000" w:themeColor="text1"/>
              </w:rPr>
            </w:pPr>
            <w:r w:rsidRPr="00C5032C">
              <w:rPr>
                <w:rFonts w:ascii="Times New Roman" w:hAnsi="Times New Roman" w:cs="Times New Roman"/>
                <w:color w:val="000000" w:themeColor="text1"/>
              </w:rPr>
              <w:t xml:space="preserve">8.1. </w:t>
            </w:r>
            <w:r w:rsidRPr="00C5032C">
              <w:rPr>
                <w:rFonts w:ascii="Times New Roman" w:hAnsi="Times New Roman" w:cs="Times New Roman"/>
                <w:i/>
                <w:color w:val="000000" w:themeColor="text1"/>
              </w:rPr>
              <w:t>Повторне вивчення окремих дисциплін</w:t>
            </w:r>
            <w:r w:rsidRPr="00C5032C">
              <w:rPr>
                <w:rFonts w:ascii="Times New Roman" w:hAnsi="Times New Roman" w:cs="Times New Roman"/>
                <w:color w:val="000000" w:themeColor="text1"/>
              </w:rPr>
              <w:t xml:space="preserve"> – це повторне проходження студентом  </w:t>
            </w:r>
            <w:r w:rsidRPr="00C5032C">
              <w:rPr>
                <w:rFonts w:ascii="Times New Roman" w:hAnsi="Times New Roman" w:cs="Times New Roman"/>
                <w:color w:val="000000" w:themeColor="text1"/>
                <w:shd w:val="clear" w:color="auto" w:fill="FFC000"/>
              </w:rPr>
              <w:t>відповідного  освітнього  рівня</w:t>
            </w:r>
            <w:r w:rsidRPr="00C5032C">
              <w:rPr>
                <w:rFonts w:ascii="Times New Roman" w:hAnsi="Times New Roman" w:cs="Times New Roman"/>
                <w:color w:val="000000" w:themeColor="text1"/>
              </w:rPr>
              <w:t xml:space="preserve">  навчальної дисципліни за  </w:t>
            </w:r>
            <w:r w:rsidRPr="00C5032C">
              <w:rPr>
                <w:rFonts w:ascii="Times New Roman" w:hAnsi="Times New Roman" w:cs="Times New Roman"/>
                <w:color w:val="000000" w:themeColor="text1"/>
                <w:shd w:val="clear" w:color="auto" w:fill="FFC000"/>
              </w:rPr>
              <w:t xml:space="preserve">будь-який  </w:t>
            </w:r>
            <w:r w:rsidRPr="00C5032C">
              <w:rPr>
                <w:rFonts w:ascii="Times New Roman" w:hAnsi="Times New Roman" w:cs="Times New Roman"/>
                <w:strike/>
                <w:color w:val="000000" w:themeColor="text1"/>
                <w:shd w:val="clear" w:color="auto" w:fill="FFC000"/>
              </w:rPr>
              <w:t>осінній</w:t>
            </w:r>
            <w:r w:rsidRPr="00C5032C">
              <w:rPr>
                <w:rFonts w:ascii="Times New Roman" w:hAnsi="Times New Roman" w:cs="Times New Roman"/>
                <w:color w:val="000000" w:themeColor="text1"/>
              </w:rPr>
              <w:t xml:space="preserve"> семестр   (</w:t>
            </w:r>
            <w:r w:rsidRPr="00C5032C">
              <w:rPr>
                <w:rFonts w:ascii="Times New Roman" w:hAnsi="Times New Roman" w:cs="Times New Roman"/>
                <w:sz w:val="24"/>
                <w:szCs w:val="24"/>
                <w:shd w:val="clear" w:color="auto" w:fill="FFC000"/>
              </w:rPr>
              <w:t>за винятком останнього семестру, що припадає на випусковий навчальний рік)</w:t>
            </w:r>
            <w:r w:rsidRPr="00C5032C">
              <w:rPr>
                <w:rFonts w:ascii="Times New Roman" w:hAnsi="Times New Roman" w:cs="Times New Roman"/>
                <w:i/>
                <w:strike/>
                <w:color w:val="000000" w:themeColor="text1"/>
              </w:rPr>
              <w:t xml:space="preserve"> (І, ІІІ, V, VII, IX</w:t>
            </w:r>
            <w:r w:rsidRPr="00C5032C">
              <w:rPr>
                <w:rFonts w:ascii="Times New Roman" w:hAnsi="Times New Roman" w:cs="Times New Roman"/>
                <w:strike/>
                <w:color w:val="000000" w:themeColor="text1"/>
              </w:rPr>
              <w:t>)</w:t>
            </w:r>
            <w:r w:rsidRPr="00C5032C">
              <w:rPr>
                <w:rFonts w:ascii="Times New Roman" w:hAnsi="Times New Roman" w:cs="Times New Roman"/>
                <w:color w:val="000000" w:themeColor="text1"/>
              </w:rPr>
              <w:t xml:space="preserve">, навчальну програму якої студент не виконав у повному обсязі. </w:t>
            </w:r>
          </w:p>
        </w:tc>
        <w:tc>
          <w:tcPr>
            <w:tcW w:w="2127" w:type="dxa"/>
            <w:shd w:val="clear" w:color="auto" w:fill="FFC000"/>
          </w:tcPr>
          <w:p w14:paraId="1BC64751" w14:textId="67AC51D0" w:rsidR="005B4E6C" w:rsidRPr="00C5032C" w:rsidRDefault="005B4E6C" w:rsidP="005B4E6C">
            <w:pPr>
              <w:spacing w:line="276" w:lineRule="auto"/>
              <w:jc w:val="center"/>
              <w:rPr>
                <w:rFonts w:ascii="Times New Roman" w:hAnsi="Times New Roman" w:cs="Times New Roman"/>
                <w:color w:val="000000" w:themeColor="text1"/>
                <w:sz w:val="44"/>
                <w:szCs w:val="44"/>
              </w:rPr>
            </w:pPr>
          </w:p>
        </w:tc>
      </w:tr>
      <w:tr w:rsidR="005B4E6C" w:rsidRPr="00C5032C" w14:paraId="415D6FC9" w14:textId="77777777" w:rsidTr="005B4E6C">
        <w:tc>
          <w:tcPr>
            <w:tcW w:w="8046" w:type="dxa"/>
          </w:tcPr>
          <w:p w14:paraId="4EFD767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8.2. Студент має право повторно вивчати не більше трьох навчальних дисциплін, з яких він одержав академічну заборгованість, та/або така академічна заборгованість не була ліквідована до початку наступного семестру.</w:t>
            </w:r>
          </w:p>
        </w:tc>
        <w:tc>
          <w:tcPr>
            <w:tcW w:w="2127" w:type="dxa"/>
          </w:tcPr>
          <w:p w14:paraId="6CB6F18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62E4C1B" w14:textId="77777777" w:rsidTr="005B4E6C">
        <w:tc>
          <w:tcPr>
            <w:tcW w:w="8046" w:type="dxa"/>
          </w:tcPr>
          <w:p w14:paraId="3896497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8.3. Надання студенту права на повторне вивчення окремих дисциплін здійснюється через навчання (переведення на навчання) на місця за кошти фізичних або юридичних осіб.</w:t>
            </w:r>
          </w:p>
        </w:tc>
        <w:tc>
          <w:tcPr>
            <w:tcW w:w="2127" w:type="dxa"/>
          </w:tcPr>
          <w:p w14:paraId="788D0CB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D3BCC8F" w14:textId="77777777" w:rsidTr="005B4E6C">
        <w:tc>
          <w:tcPr>
            <w:tcW w:w="8046" w:type="dxa"/>
          </w:tcPr>
          <w:p w14:paraId="492A907C"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8.4. Студент, який бажає пройти повторний курс вивчення окремих дисциплін, подає у деканат (дирекцію коледжу) відповідну заяву.</w:t>
            </w:r>
          </w:p>
        </w:tc>
        <w:tc>
          <w:tcPr>
            <w:tcW w:w="2127" w:type="dxa"/>
          </w:tcPr>
          <w:p w14:paraId="00F5B56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6924F3F" w14:textId="77777777" w:rsidTr="005B4E6C">
        <w:tc>
          <w:tcPr>
            <w:tcW w:w="8046" w:type="dxa"/>
          </w:tcPr>
          <w:p w14:paraId="2A237BF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За результатами розгляду заяви декан (директор) готує подання на ім’я Ректора про можливість повторного вивчення окремих дисциплін заявника </w:t>
            </w:r>
            <w:r w:rsidRPr="001B7E0A">
              <w:rPr>
                <w:rFonts w:ascii="Times New Roman" w:hAnsi="Times New Roman" w:cs="Times New Roman"/>
                <w:color w:val="000000" w:themeColor="text1"/>
              </w:rPr>
              <w:t>або надає мотивовану відмову у повторному вивченні.</w:t>
            </w:r>
          </w:p>
        </w:tc>
        <w:tc>
          <w:tcPr>
            <w:tcW w:w="2127" w:type="dxa"/>
          </w:tcPr>
          <w:p w14:paraId="2E588FD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07BA89E" w14:textId="77777777" w:rsidTr="005B4E6C">
        <w:tc>
          <w:tcPr>
            <w:tcW w:w="8046" w:type="dxa"/>
          </w:tcPr>
          <w:p w14:paraId="05F6E33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У випадку позитивного рішення, студент зобов’язаний укласти угоду про додаткові освітні послуги та здійснити повну оплату за такий вид додаткових освітніх послуг згідно з укладеною угодою.</w:t>
            </w:r>
          </w:p>
        </w:tc>
        <w:tc>
          <w:tcPr>
            <w:tcW w:w="2127" w:type="dxa"/>
          </w:tcPr>
          <w:p w14:paraId="6B77080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4A35736" w14:textId="77777777" w:rsidTr="00344BF7">
        <w:tc>
          <w:tcPr>
            <w:tcW w:w="8046" w:type="dxa"/>
          </w:tcPr>
          <w:p w14:paraId="3300988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8.5. Надання студенту права на повторне вивчення окремих дисциплін оформля</w:t>
            </w:r>
            <w:r w:rsidRPr="00344BF7">
              <w:rPr>
                <w:rFonts w:ascii="Times New Roman" w:hAnsi="Times New Roman" w:cs="Times New Roman"/>
                <w:color w:val="000000" w:themeColor="text1"/>
                <w:sz w:val="24"/>
                <w:szCs w:val="24"/>
              </w:rPr>
              <w:t>є</w:t>
            </w:r>
            <w:r w:rsidRPr="00C5032C">
              <w:rPr>
                <w:rFonts w:ascii="Times New Roman" w:hAnsi="Times New Roman" w:cs="Times New Roman"/>
                <w:color w:val="000000" w:themeColor="text1"/>
              </w:rPr>
              <w:t>ться наказом Ректора, проект якого готує деканат (дирекція коледжу) на підставі заяви студента, подання декана (директора) та квитанції про оплату.</w:t>
            </w:r>
          </w:p>
        </w:tc>
        <w:tc>
          <w:tcPr>
            <w:tcW w:w="2127" w:type="dxa"/>
            <w:shd w:val="clear" w:color="auto" w:fill="auto"/>
          </w:tcPr>
          <w:p w14:paraId="38E858CC"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80FC4E0" w14:textId="77777777" w:rsidTr="005B4E6C">
        <w:tc>
          <w:tcPr>
            <w:tcW w:w="8046" w:type="dxa"/>
          </w:tcPr>
          <w:p w14:paraId="495588E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8.6 Форми організації повторного вивчення окремих дисциплін визначають відповідні кафедри, зокрема через методичне забезпечення самостійної роботи студента та проведення консультацій.</w:t>
            </w:r>
          </w:p>
        </w:tc>
        <w:tc>
          <w:tcPr>
            <w:tcW w:w="2127" w:type="dxa"/>
          </w:tcPr>
          <w:p w14:paraId="71731C4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3017480" w14:textId="77777777" w:rsidTr="00F053B1">
        <w:tc>
          <w:tcPr>
            <w:tcW w:w="8046" w:type="dxa"/>
          </w:tcPr>
          <w:p w14:paraId="4000A88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8.7. Повторне вивчення окремих дисциплін розпочинається не пізніше третього тижня </w:t>
            </w:r>
            <w:r w:rsidRPr="00C5032C">
              <w:rPr>
                <w:rFonts w:ascii="Times New Roman" w:hAnsi="Times New Roman" w:cs="Times New Roman"/>
                <w:strike/>
                <w:color w:val="000000" w:themeColor="text1"/>
                <w:shd w:val="clear" w:color="auto" w:fill="FFC000"/>
              </w:rPr>
              <w:t>весняного</w:t>
            </w:r>
            <w:r w:rsidRPr="00C5032C">
              <w:rPr>
                <w:rFonts w:ascii="Times New Roman" w:hAnsi="Times New Roman" w:cs="Times New Roman"/>
                <w:color w:val="000000" w:themeColor="text1"/>
              </w:rPr>
              <w:t xml:space="preserve">  </w:t>
            </w:r>
            <w:r w:rsidRPr="00C5032C">
              <w:rPr>
                <w:rFonts w:ascii="Times New Roman" w:hAnsi="Times New Roman" w:cs="Times New Roman"/>
                <w:color w:val="000000" w:themeColor="text1"/>
                <w:shd w:val="clear" w:color="auto" w:fill="FFC000"/>
              </w:rPr>
              <w:t>наступного</w:t>
            </w:r>
            <w:r w:rsidRPr="00C5032C">
              <w:rPr>
                <w:rFonts w:ascii="Times New Roman" w:hAnsi="Times New Roman" w:cs="Times New Roman"/>
                <w:color w:val="000000" w:themeColor="text1"/>
              </w:rPr>
              <w:t xml:space="preserve">  </w:t>
            </w:r>
            <w:r w:rsidR="00F053B1" w:rsidRPr="00C5032C">
              <w:rPr>
                <w:rFonts w:ascii="Times New Roman" w:hAnsi="Times New Roman" w:cs="Times New Roman"/>
                <w:color w:val="000000" w:themeColor="text1"/>
                <w:shd w:val="clear" w:color="auto" w:fill="FFC000"/>
              </w:rPr>
              <w:t>навчального</w:t>
            </w:r>
            <w:r w:rsidR="00F053B1" w:rsidRPr="00C5032C">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семестру.</w:t>
            </w:r>
          </w:p>
        </w:tc>
        <w:tc>
          <w:tcPr>
            <w:tcW w:w="2127" w:type="dxa"/>
            <w:shd w:val="clear" w:color="auto" w:fill="FFC000"/>
          </w:tcPr>
          <w:p w14:paraId="744D429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A2BA7FA" w14:textId="77777777" w:rsidTr="00F053B1">
        <w:tc>
          <w:tcPr>
            <w:tcW w:w="8046" w:type="dxa"/>
          </w:tcPr>
          <w:p w14:paraId="79DF28E4" w14:textId="77777777" w:rsidR="00F053B1"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Підсумковий контроль з дисциплін, які повторно вивчає здобувач вищої освіти, проводять </w:t>
            </w:r>
            <w:r w:rsidR="00F053B1" w:rsidRPr="00C5032C">
              <w:rPr>
                <w:rFonts w:ascii="Times New Roman" w:hAnsi="Times New Roman" w:cs="Times New Roman"/>
                <w:color w:val="000000" w:themeColor="text1"/>
              </w:rPr>
              <w:t xml:space="preserve"> </w:t>
            </w:r>
            <w:proofErr w:type="spellStart"/>
            <w:r w:rsidR="00F053B1" w:rsidRPr="00C5032C">
              <w:rPr>
                <w:rFonts w:ascii="Times New Roman" w:hAnsi="Times New Roman" w:cs="Times New Roman"/>
                <w:sz w:val="28"/>
                <w:szCs w:val="28"/>
                <w:shd w:val="clear" w:color="auto" w:fill="FFC000"/>
              </w:rPr>
              <w:t>проводять</w:t>
            </w:r>
            <w:proofErr w:type="spellEnd"/>
            <w:r w:rsidR="00F053B1" w:rsidRPr="00C5032C">
              <w:rPr>
                <w:rFonts w:ascii="Times New Roman" w:hAnsi="Times New Roman" w:cs="Times New Roman"/>
                <w:sz w:val="28"/>
                <w:szCs w:val="28"/>
                <w:shd w:val="clear" w:color="auto" w:fill="FFC000"/>
              </w:rPr>
              <w:t xml:space="preserve"> в межах семестрового контролю</w:t>
            </w:r>
          </w:p>
          <w:p w14:paraId="01309D3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strike/>
                <w:color w:val="000000" w:themeColor="text1"/>
                <w:shd w:val="clear" w:color="auto" w:fill="FFC000"/>
              </w:rPr>
              <w:lastRenderedPageBreak/>
              <w:t>до початку семестрового контролю за результатами весняного семестру</w:t>
            </w:r>
            <w:r w:rsidRPr="00C5032C">
              <w:rPr>
                <w:rFonts w:ascii="Times New Roman" w:hAnsi="Times New Roman" w:cs="Times New Roman"/>
                <w:color w:val="000000" w:themeColor="text1"/>
                <w:shd w:val="clear" w:color="auto" w:fill="FFC000"/>
              </w:rPr>
              <w:t>.</w:t>
            </w:r>
          </w:p>
        </w:tc>
        <w:tc>
          <w:tcPr>
            <w:tcW w:w="2127" w:type="dxa"/>
            <w:shd w:val="clear" w:color="auto" w:fill="FFC000"/>
          </w:tcPr>
          <w:p w14:paraId="410C913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E32CEE9" w14:textId="77777777" w:rsidTr="005B4E6C">
        <w:tc>
          <w:tcPr>
            <w:tcW w:w="8046" w:type="dxa"/>
          </w:tcPr>
          <w:p w14:paraId="17D7DB38" w14:textId="77777777" w:rsidR="005B4E6C" w:rsidRPr="00C5032C" w:rsidRDefault="00F053B1"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Деталі  організації  повторного  вивчення  дисциплін  регламентує </w:t>
            </w:r>
            <w:r w:rsidR="00213EBB" w:rsidRPr="00C5032C">
              <w:rPr>
                <w:rFonts w:ascii="Times New Roman" w:hAnsi="Times New Roman" w:cs="Times New Roman"/>
                <w:color w:val="000000" w:themeColor="text1"/>
              </w:rPr>
              <w:t xml:space="preserve"> </w:t>
            </w:r>
            <w:hyperlink r:id="rId8" w:history="1">
              <w:r w:rsidR="00213EBB" w:rsidRPr="00C5032C">
                <w:rPr>
                  <w:rStyle w:val="aa"/>
                  <w:rFonts w:ascii="Times New Roman" w:hAnsi="Times New Roman" w:cs="Times New Roman"/>
                </w:rPr>
                <w:t>Порядок повторного вивчення окремих дисциплін</w:t>
              </w:r>
            </w:hyperlink>
          </w:p>
        </w:tc>
        <w:tc>
          <w:tcPr>
            <w:tcW w:w="2127" w:type="dxa"/>
          </w:tcPr>
          <w:p w14:paraId="4F01AC1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E06E1FA" w14:textId="77777777" w:rsidTr="005B4E6C">
        <w:tc>
          <w:tcPr>
            <w:tcW w:w="8046" w:type="dxa"/>
          </w:tcPr>
          <w:p w14:paraId="4E38861A"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8" w:name="_Toc515276741"/>
            <w:r w:rsidRPr="00C5032C">
              <w:rPr>
                <w:rFonts w:ascii="Times New Roman" w:hAnsi="Times New Roman" w:cs="Times New Roman"/>
                <w:b/>
                <w:color w:val="000000" w:themeColor="text1"/>
                <w:sz w:val="22"/>
                <w:szCs w:val="22"/>
              </w:rPr>
              <w:t>9. АТЕСТАЦІЯ ЗДОБУВАЧІВ ВИЩОЇ ОСВІТИ</w:t>
            </w:r>
            <w:bookmarkEnd w:id="8"/>
          </w:p>
        </w:tc>
        <w:tc>
          <w:tcPr>
            <w:tcW w:w="2127" w:type="dxa"/>
          </w:tcPr>
          <w:p w14:paraId="697D7BE5"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68D6F33F" w14:textId="77777777" w:rsidTr="005B4E6C">
        <w:tc>
          <w:tcPr>
            <w:tcW w:w="8046" w:type="dxa"/>
          </w:tcPr>
          <w:p w14:paraId="3917E8D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9.1. Атестація – це встановлення відповідності засвоєних здобувачами вищої освіти рівня та обсягу знань, умінь, інших </w:t>
            </w:r>
            <w:proofErr w:type="spellStart"/>
            <w:r w:rsidRPr="00C5032C">
              <w:rPr>
                <w:rFonts w:ascii="Times New Roman" w:hAnsi="Times New Roman" w:cs="Times New Roman"/>
                <w:color w:val="000000" w:themeColor="text1"/>
              </w:rPr>
              <w:t>компетентностей</w:t>
            </w:r>
            <w:proofErr w:type="spellEnd"/>
            <w:r w:rsidRPr="00C5032C">
              <w:rPr>
                <w:rFonts w:ascii="Times New Roman" w:hAnsi="Times New Roman" w:cs="Times New Roman"/>
                <w:color w:val="000000" w:themeColor="text1"/>
              </w:rPr>
              <w:t xml:space="preserve"> до вимог стандартів вищої освіти.</w:t>
            </w:r>
          </w:p>
        </w:tc>
        <w:tc>
          <w:tcPr>
            <w:tcW w:w="2127" w:type="dxa"/>
          </w:tcPr>
          <w:p w14:paraId="654D7D9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8646366" w14:textId="77777777" w:rsidTr="005B4E6C">
        <w:tc>
          <w:tcPr>
            <w:tcW w:w="8046" w:type="dxa"/>
          </w:tcPr>
          <w:p w14:paraId="193EB45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9.2. Атестацію осіб, які здобувають ступінь молодшого бакалавра, бакалавра чи магістра, здійснює екзаменаційна комісія (далі – ЕК), до складу якої можуть бути включені представники роботодавців та їх об’єднань, відповідно до Положення про екзаменаційну комісію, затвердженого Вченою Радою Університету.</w:t>
            </w:r>
          </w:p>
        </w:tc>
        <w:tc>
          <w:tcPr>
            <w:tcW w:w="2127" w:type="dxa"/>
          </w:tcPr>
          <w:p w14:paraId="1599627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E46350E" w14:textId="77777777" w:rsidTr="005B4E6C">
        <w:tc>
          <w:tcPr>
            <w:tcW w:w="8046" w:type="dxa"/>
          </w:tcPr>
          <w:p w14:paraId="7E4621E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9.3. Нормативні форми атестації (захист кваліфікаційної (дипломної) роботи, державний екзамен тощо) визначає навчальний план згідно з вимогами відповідної освітньої програми.</w:t>
            </w:r>
          </w:p>
        </w:tc>
        <w:tc>
          <w:tcPr>
            <w:tcW w:w="2127" w:type="dxa"/>
          </w:tcPr>
          <w:p w14:paraId="638FCA0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3F66133" w14:textId="77777777" w:rsidTr="005B4E6C">
        <w:tc>
          <w:tcPr>
            <w:tcW w:w="8046" w:type="dxa"/>
          </w:tcPr>
          <w:p w14:paraId="066E0AA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9.4. Екзаменаційну комісію створюють щорічно для однієї або кількох споріднених спеціальностей. ЕК діє протягом календарного року в установленому порядку.</w:t>
            </w:r>
          </w:p>
        </w:tc>
        <w:tc>
          <w:tcPr>
            <w:tcW w:w="2127" w:type="dxa"/>
          </w:tcPr>
          <w:p w14:paraId="469B0407"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38011F7" w14:textId="77777777" w:rsidTr="005B4E6C">
        <w:tc>
          <w:tcPr>
            <w:tcW w:w="8046" w:type="dxa"/>
          </w:tcPr>
          <w:p w14:paraId="5DFBC781"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9.5. Атестацію проводять у формі захисту кваліфікаційної (дипломної) роботи та/або державних екзаменів згідно з вимогами відповідної освітньої програми.</w:t>
            </w:r>
          </w:p>
        </w:tc>
        <w:tc>
          <w:tcPr>
            <w:tcW w:w="2127" w:type="dxa"/>
          </w:tcPr>
          <w:p w14:paraId="1F2181D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459BC9DF" w14:textId="77777777" w:rsidTr="005B4E6C">
        <w:tc>
          <w:tcPr>
            <w:tcW w:w="8046" w:type="dxa"/>
          </w:tcPr>
          <w:p w14:paraId="433E154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Державний екзамен</w:t>
            </w:r>
            <w:r w:rsidRPr="00C5032C">
              <w:rPr>
                <w:rFonts w:ascii="Times New Roman" w:hAnsi="Times New Roman" w:cs="Times New Roman"/>
                <w:color w:val="000000" w:themeColor="text1"/>
              </w:rPr>
              <w:t xml:space="preserve"> проводять у формі іспиту з окремих дисциплін або комплексного іспиту з декількох дисциплін в обсязі діючих навчальних програм.</w:t>
            </w:r>
          </w:p>
        </w:tc>
        <w:tc>
          <w:tcPr>
            <w:tcW w:w="2127" w:type="dxa"/>
          </w:tcPr>
          <w:p w14:paraId="3FC36238"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5FEA55CA" w14:textId="77777777" w:rsidTr="005B4E6C">
        <w:tc>
          <w:tcPr>
            <w:tcW w:w="8046" w:type="dxa"/>
          </w:tcPr>
          <w:p w14:paraId="049C4D7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Атестація осіб, які здобувають ступінь магістра за освітньо-професійною програмою, може здійснюватися у формі єдиного державного кваліфікаційного іспиту за спеціальностями та в порядку, визначеними Кабінетом Міністрів України.</w:t>
            </w:r>
          </w:p>
        </w:tc>
        <w:tc>
          <w:tcPr>
            <w:tcW w:w="2127" w:type="dxa"/>
          </w:tcPr>
          <w:p w14:paraId="7B53FBA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5E76139" w14:textId="77777777" w:rsidTr="005B4E6C">
        <w:tc>
          <w:tcPr>
            <w:tcW w:w="8046" w:type="dxa"/>
          </w:tcPr>
          <w:p w14:paraId="3BEA06A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Дипломна (бакалаврська) робота</w:t>
            </w:r>
            <w:r w:rsidRPr="00C5032C">
              <w:rPr>
                <w:rFonts w:ascii="Times New Roman" w:hAnsi="Times New Roman" w:cs="Times New Roman"/>
                <w:color w:val="000000" w:themeColor="text1"/>
              </w:rPr>
              <w:t xml:space="preserve"> – це індивідуальне завдання науково-дослідницького творчого характеру, яке виконує студент на завершальному етапі фахової підготовки і є однією з форм виявлення теоретичних і практичних знань.</w:t>
            </w:r>
          </w:p>
        </w:tc>
        <w:tc>
          <w:tcPr>
            <w:tcW w:w="2127" w:type="dxa"/>
          </w:tcPr>
          <w:p w14:paraId="1C0E9142"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1F463F79" w14:textId="77777777" w:rsidTr="005B4E6C">
        <w:tc>
          <w:tcPr>
            <w:tcW w:w="8046" w:type="dxa"/>
          </w:tcPr>
          <w:p w14:paraId="4889B62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i/>
                <w:color w:val="000000" w:themeColor="text1"/>
              </w:rPr>
              <w:t>Кваліфікаційна робота</w:t>
            </w:r>
            <w:r w:rsidRPr="00C5032C">
              <w:rPr>
                <w:rFonts w:ascii="Times New Roman" w:hAnsi="Times New Roman" w:cs="Times New Roman"/>
                <w:color w:val="000000" w:themeColor="text1"/>
              </w:rPr>
              <w:t xml:space="preserve"> – самостійно виконана науково-дослідницька робота здобувачів вищої освіти за ступенем «магістр», головною метою і змістом якої є наукові дослідження з актуальних питань теоретичного або прикладного характеру за профілем підготовки.</w:t>
            </w:r>
          </w:p>
        </w:tc>
        <w:tc>
          <w:tcPr>
            <w:tcW w:w="2127" w:type="dxa"/>
          </w:tcPr>
          <w:p w14:paraId="661DC61D" w14:textId="77777777" w:rsidR="005B4E6C" w:rsidRPr="00C5032C" w:rsidRDefault="005B4E6C" w:rsidP="005B4E6C">
            <w:pPr>
              <w:spacing w:line="276" w:lineRule="auto"/>
              <w:jc w:val="both"/>
              <w:rPr>
                <w:rFonts w:ascii="Times New Roman" w:hAnsi="Times New Roman" w:cs="Times New Roman"/>
                <w:i/>
                <w:color w:val="000000" w:themeColor="text1"/>
              </w:rPr>
            </w:pPr>
          </w:p>
        </w:tc>
      </w:tr>
      <w:tr w:rsidR="005B4E6C" w:rsidRPr="00C5032C" w14:paraId="43ACE1A0" w14:textId="77777777" w:rsidTr="005B4E6C">
        <w:tc>
          <w:tcPr>
            <w:tcW w:w="8046" w:type="dxa"/>
          </w:tcPr>
          <w:p w14:paraId="64FDBEE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9.6. Здобувачеві вищої освіти, який успішно склав державні екзамени, захистив кваліфікаційну (дипломну) роботу відповідно до вимог освітньої програми підготовки, рішенням ЕК присвоюють відповідний ступінь, кваліфікацію і видають документ про освіту.</w:t>
            </w:r>
          </w:p>
        </w:tc>
        <w:tc>
          <w:tcPr>
            <w:tcW w:w="2127" w:type="dxa"/>
          </w:tcPr>
          <w:p w14:paraId="759080D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AC41B9C" w14:textId="77777777" w:rsidTr="005B4E6C">
        <w:tc>
          <w:tcPr>
            <w:tcW w:w="8046" w:type="dxa"/>
          </w:tcPr>
          <w:p w14:paraId="5A587F4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9.7. Студентові, який склав державні екзамени з оцінками «відмінно», захистив кваліфікаційну (дипломну) роботу з оцінкою «відмінно», склав на «відмінно» не менше як 75% екзаменів і диференційованих заліків, передбачених навчальним планом, а з інших навчальних дисциплін та індивідуальних завдань отримав оцінки «добре» а також виявив себе в науковій роботі, що підтверджено рекомендацією кафедри (циклової комісії), видається документ про вищу освіту з відзнакою.</w:t>
            </w:r>
          </w:p>
        </w:tc>
        <w:tc>
          <w:tcPr>
            <w:tcW w:w="2127" w:type="dxa"/>
          </w:tcPr>
          <w:p w14:paraId="1017C3E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C6BDFC2" w14:textId="77777777" w:rsidTr="005B4E6C">
        <w:tc>
          <w:tcPr>
            <w:tcW w:w="8046" w:type="dxa"/>
          </w:tcPr>
          <w:p w14:paraId="50641892"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9.8. Студент, який отримав незадовільні оцінки на державних екзаменах або не захистив дипломну роботу, допускається до повторного складання державних екзаменів чи захисту дипломної роботи протягом трьох років після закінчення Університету. </w:t>
            </w:r>
          </w:p>
        </w:tc>
        <w:tc>
          <w:tcPr>
            <w:tcW w:w="2127" w:type="dxa"/>
          </w:tcPr>
          <w:p w14:paraId="2B0F7E4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3497F7A" w14:textId="77777777" w:rsidTr="005B4E6C">
        <w:tc>
          <w:tcPr>
            <w:tcW w:w="8046" w:type="dxa"/>
          </w:tcPr>
          <w:p w14:paraId="2173BBE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Повторно складають тільки ті державні екзамени, з яких була отримана незадовільна оцінка без урахування змін у навчальних планах.</w:t>
            </w:r>
          </w:p>
        </w:tc>
        <w:tc>
          <w:tcPr>
            <w:tcW w:w="2127" w:type="dxa"/>
          </w:tcPr>
          <w:p w14:paraId="6FFCE0D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FBD1F11" w14:textId="77777777" w:rsidTr="005B4E6C">
        <w:tc>
          <w:tcPr>
            <w:tcW w:w="8046" w:type="dxa"/>
          </w:tcPr>
          <w:p w14:paraId="45AC452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9.9. Порядок планування, організації, проведення та контролю атестації, її форми та зміст визначає Положення про екзаменаційну комісію в Університеті.</w:t>
            </w:r>
          </w:p>
        </w:tc>
        <w:tc>
          <w:tcPr>
            <w:tcW w:w="2127" w:type="dxa"/>
          </w:tcPr>
          <w:p w14:paraId="7CE6079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9C681DA" w14:textId="77777777" w:rsidTr="005B4E6C">
        <w:tc>
          <w:tcPr>
            <w:tcW w:w="8046" w:type="dxa"/>
          </w:tcPr>
          <w:p w14:paraId="355D9D7A"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636F240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4641E1D" w14:textId="77777777" w:rsidTr="005B4E6C">
        <w:tc>
          <w:tcPr>
            <w:tcW w:w="8046" w:type="dxa"/>
          </w:tcPr>
          <w:p w14:paraId="0F706975"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9" w:name="_Toc515276742"/>
            <w:r w:rsidRPr="00C5032C">
              <w:rPr>
                <w:rFonts w:ascii="Times New Roman" w:hAnsi="Times New Roman" w:cs="Times New Roman"/>
                <w:b/>
                <w:color w:val="000000" w:themeColor="text1"/>
                <w:sz w:val="22"/>
                <w:szCs w:val="22"/>
              </w:rPr>
              <w:lastRenderedPageBreak/>
              <w:t>10. ПІСЛЯДИПЛОМНА ОСВІТА, ПІДВИЩЕННЯ КВАЛІФІКАЦІЇ ТА СТАЖУВАННЯ ПЕДАГОГІЧНИХ І НАУКОВО-ПЕДАГОГІЧНИХ ПРАЦІВНИКІВ</w:t>
            </w:r>
            <w:bookmarkEnd w:id="9"/>
          </w:p>
        </w:tc>
        <w:tc>
          <w:tcPr>
            <w:tcW w:w="2127" w:type="dxa"/>
          </w:tcPr>
          <w:p w14:paraId="668A5823"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1B0F333A" w14:textId="77777777" w:rsidTr="005B4E6C">
        <w:tc>
          <w:tcPr>
            <w:tcW w:w="8046" w:type="dxa"/>
          </w:tcPr>
          <w:p w14:paraId="6FE431D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10.1.</w:t>
            </w:r>
            <w:r w:rsidRPr="00C5032C">
              <w:rPr>
                <w:rFonts w:ascii="Times New Roman" w:hAnsi="Times New Roman" w:cs="Times New Roman"/>
                <w:color w:val="000000" w:themeColor="text1"/>
              </w:rPr>
              <w:tab/>
            </w:r>
            <w:r w:rsidRPr="00C5032C">
              <w:rPr>
                <w:rFonts w:ascii="Times New Roman" w:hAnsi="Times New Roman" w:cs="Times New Roman"/>
                <w:i/>
                <w:color w:val="000000" w:themeColor="text1"/>
              </w:rPr>
              <w:t>Післядипломна освіта</w:t>
            </w:r>
            <w:r w:rsidRPr="00C5032C">
              <w:rPr>
                <w:rFonts w:ascii="Times New Roman" w:hAnsi="Times New Roman" w:cs="Times New Roman"/>
                <w:color w:val="000000" w:themeColor="text1"/>
              </w:rPr>
              <w:t xml:space="preserve">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(здобуття другої (наступної) вищої освіти) на основі здобутого раніше освітнього рівня (не нижче ступеня бакалавра) та практичного досвіду.</w:t>
            </w:r>
          </w:p>
        </w:tc>
        <w:tc>
          <w:tcPr>
            <w:tcW w:w="2127" w:type="dxa"/>
          </w:tcPr>
          <w:p w14:paraId="2059409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516827A" w14:textId="77777777" w:rsidTr="005B4E6C">
        <w:tc>
          <w:tcPr>
            <w:tcW w:w="8046" w:type="dxa"/>
          </w:tcPr>
          <w:p w14:paraId="312CFA2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10.2.</w:t>
            </w:r>
            <w:r w:rsidRPr="00C5032C">
              <w:rPr>
                <w:rFonts w:ascii="Times New Roman" w:hAnsi="Times New Roman" w:cs="Times New Roman"/>
                <w:color w:val="000000" w:themeColor="text1"/>
              </w:rPr>
              <w:tab/>
              <w:t>Метою післядипломної освіти є задоволення індивідуальних потреб громадян в особистісному та професійному зростанні, а також забезпечення потреб держави у кваліфікованих кадрах високого рівня професіоналізму та культури, здатних компетентно та відповідально виконувати посадові функції, впроваджувати у виробництво нові технології, сприяти подальшому соціально-економічному розвитку суспільства.</w:t>
            </w:r>
          </w:p>
        </w:tc>
        <w:tc>
          <w:tcPr>
            <w:tcW w:w="2127" w:type="dxa"/>
          </w:tcPr>
          <w:p w14:paraId="2585B25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BF9CC5F" w14:textId="77777777" w:rsidTr="005B4E6C">
        <w:tc>
          <w:tcPr>
            <w:tcW w:w="8046" w:type="dxa"/>
          </w:tcPr>
          <w:p w14:paraId="1B984CE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10.3.</w:t>
            </w:r>
            <w:r w:rsidRPr="00C5032C">
              <w:rPr>
                <w:rFonts w:ascii="Times New Roman" w:hAnsi="Times New Roman" w:cs="Times New Roman"/>
                <w:color w:val="000000" w:themeColor="text1"/>
              </w:rPr>
              <w:tab/>
              <w:t xml:space="preserve">Післядипломну освіту в Університеті організовує Інститут післядипломної освіти та </w:t>
            </w:r>
            <w:proofErr w:type="spellStart"/>
            <w:r w:rsidRPr="00C5032C">
              <w:rPr>
                <w:rFonts w:ascii="Times New Roman" w:hAnsi="Times New Roman" w:cs="Times New Roman"/>
                <w:color w:val="000000" w:themeColor="text1"/>
              </w:rPr>
              <w:t>доуніверситетської</w:t>
            </w:r>
            <w:proofErr w:type="spellEnd"/>
            <w:r w:rsidRPr="00C5032C">
              <w:rPr>
                <w:rFonts w:ascii="Times New Roman" w:hAnsi="Times New Roman" w:cs="Times New Roman"/>
                <w:color w:val="000000" w:themeColor="text1"/>
              </w:rPr>
              <w:t xml:space="preserve"> підготовки згідно із ліцензією через відповідні кафедри та інші підрозділи, що діють на підставі положень.</w:t>
            </w:r>
          </w:p>
        </w:tc>
        <w:tc>
          <w:tcPr>
            <w:tcW w:w="2127" w:type="dxa"/>
          </w:tcPr>
          <w:p w14:paraId="3CC9FCF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878120D" w14:textId="77777777" w:rsidTr="005B4E6C">
        <w:tc>
          <w:tcPr>
            <w:tcW w:w="8046" w:type="dxa"/>
          </w:tcPr>
          <w:p w14:paraId="2922270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10.4.</w:t>
            </w:r>
            <w:r w:rsidRPr="00C5032C">
              <w:rPr>
                <w:rFonts w:ascii="Times New Roman" w:hAnsi="Times New Roman" w:cs="Times New Roman"/>
                <w:color w:val="000000" w:themeColor="text1"/>
              </w:rPr>
              <w:tab/>
              <w:t>Післядипломна освіта створює умови для неперервності та наступності освіти й передбачає:</w:t>
            </w:r>
          </w:p>
        </w:tc>
        <w:tc>
          <w:tcPr>
            <w:tcW w:w="2127" w:type="dxa"/>
          </w:tcPr>
          <w:p w14:paraId="1E406BE6"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DD93373" w14:textId="77777777" w:rsidTr="005B4E6C">
        <w:tc>
          <w:tcPr>
            <w:tcW w:w="8046" w:type="dxa"/>
          </w:tcPr>
          <w:p w14:paraId="215938BE"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спеціалізацію;</w:t>
            </w:r>
          </w:p>
        </w:tc>
        <w:tc>
          <w:tcPr>
            <w:tcW w:w="2127" w:type="dxa"/>
          </w:tcPr>
          <w:p w14:paraId="76E2977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DD01D51" w14:textId="77777777" w:rsidTr="005B4E6C">
        <w:tc>
          <w:tcPr>
            <w:tcW w:w="8046" w:type="dxa"/>
          </w:tcPr>
          <w:p w14:paraId="4097BBC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перепідготовку;</w:t>
            </w:r>
          </w:p>
        </w:tc>
        <w:tc>
          <w:tcPr>
            <w:tcW w:w="2127" w:type="dxa"/>
          </w:tcPr>
          <w:p w14:paraId="180BF55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EED8BBA" w14:textId="77777777" w:rsidTr="005B4E6C">
        <w:tc>
          <w:tcPr>
            <w:tcW w:w="8046" w:type="dxa"/>
          </w:tcPr>
          <w:p w14:paraId="540178E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підвищення кваліфікації;</w:t>
            </w:r>
          </w:p>
        </w:tc>
        <w:tc>
          <w:tcPr>
            <w:tcW w:w="2127" w:type="dxa"/>
          </w:tcPr>
          <w:p w14:paraId="5789076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07CAC9C" w14:textId="77777777" w:rsidTr="005B4E6C">
        <w:tc>
          <w:tcPr>
            <w:tcW w:w="8046" w:type="dxa"/>
          </w:tcPr>
          <w:p w14:paraId="3A1636D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стажування.</w:t>
            </w:r>
          </w:p>
        </w:tc>
        <w:tc>
          <w:tcPr>
            <w:tcW w:w="2127" w:type="dxa"/>
          </w:tcPr>
          <w:p w14:paraId="0142888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7135936" w14:textId="77777777" w:rsidTr="005B4E6C">
        <w:tc>
          <w:tcPr>
            <w:tcW w:w="8046" w:type="dxa"/>
          </w:tcPr>
          <w:p w14:paraId="79F6C96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10.5.</w:t>
            </w:r>
            <w:r w:rsidRPr="00C5032C">
              <w:rPr>
                <w:rFonts w:ascii="Times New Roman" w:hAnsi="Times New Roman" w:cs="Times New Roman"/>
                <w:color w:val="000000" w:themeColor="text1"/>
              </w:rPr>
              <w:tab/>
              <w:t xml:space="preserve"> Особа, яка успішно пройшла навчання за програмою післядипломної освіти, отримує відповідний документ, зразок якого затверджує центральний орган виконавчої влади у сфері освіти і науки / Вчена рада Університету.</w:t>
            </w:r>
          </w:p>
        </w:tc>
        <w:tc>
          <w:tcPr>
            <w:tcW w:w="2127" w:type="dxa"/>
          </w:tcPr>
          <w:p w14:paraId="0B98FC4A"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102DB31B" w14:textId="77777777" w:rsidTr="005B4E6C">
        <w:tc>
          <w:tcPr>
            <w:tcW w:w="8046" w:type="dxa"/>
          </w:tcPr>
          <w:p w14:paraId="0C52142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10.6.</w:t>
            </w:r>
            <w:r w:rsidRPr="00C5032C">
              <w:rPr>
                <w:rFonts w:ascii="Times New Roman" w:hAnsi="Times New Roman" w:cs="Times New Roman"/>
                <w:color w:val="000000" w:themeColor="text1"/>
              </w:rPr>
              <w:tab/>
              <w:t xml:space="preserve">Організацію післядипломної освіти в Університеті регламентує Положення про інститут післядипломної освіти та </w:t>
            </w:r>
            <w:proofErr w:type="spellStart"/>
            <w:r w:rsidRPr="00C5032C">
              <w:rPr>
                <w:rFonts w:ascii="Times New Roman" w:hAnsi="Times New Roman" w:cs="Times New Roman"/>
                <w:color w:val="000000" w:themeColor="text1"/>
              </w:rPr>
              <w:t>доуніверситетської</w:t>
            </w:r>
            <w:proofErr w:type="spellEnd"/>
            <w:r w:rsidRPr="00C5032C">
              <w:rPr>
                <w:rFonts w:ascii="Times New Roman" w:hAnsi="Times New Roman" w:cs="Times New Roman"/>
                <w:color w:val="000000" w:themeColor="text1"/>
              </w:rPr>
              <w:t xml:space="preserve"> підготовки.</w:t>
            </w:r>
          </w:p>
        </w:tc>
        <w:tc>
          <w:tcPr>
            <w:tcW w:w="2127" w:type="dxa"/>
          </w:tcPr>
          <w:p w14:paraId="43DCFEF4"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5C1BD1A" w14:textId="77777777" w:rsidTr="005B4E6C">
        <w:tc>
          <w:tcPr>
            <w:tcW w:w="8046" w:type="dxa"/>
          </w:tcPr>
          <w:p w14:paraId="443CCBD4"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10.7.</w:t>
            </w:r>
            <w:r w:rsidRPr="00C5032C">
              <w:rPr>
                <w:rFonts w:ascii="Times New Roman" w:hAnsi="Times New Roman" w:cs="Times New Roman"/>
                <w:color w:val="000000" w:themeColor="text1"/>
              </w:rPr>
              <w:tab/>
              <w:t>Університет забезпечує підвищення кваліфікації та стажування науково-педагогічних та педагогічних працівників університету не рідше одного разу на п’ять років зі збереженням середньої заробітної плати.</w:t>
            </w:r>
          </w:p>
        </w:tc>
        <w:tc>
          <w:tcPr>
            <w:tcW w:w="2127" w:type="dxa"/>
          </w:tcPr>
          <w:p w14:paraId="6B64669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5B0E3B4" w14:textId="77777777" w:rsidTr="005B4E6C">
        <w:tc>
          <w:tcPr>
            <w:tcW w:w="8046" w:type="dxa"/>
          </w:tcPr>
          <w:p w14:paraId="7480521A" w14:textId="77777777" w:rsidR="005B4E6C" w:rsidRPr="00C5032C" w:rsidRDefault="005B4E6C" w:rsidP="005B4E6C">
            <w:pPr>
              <w:spacing w:line="276" w:lineRule="auto"/>
              <w:jc w:val="both"/>
              <w:rPr>
                <w:rFonts w:ascii="Times New Roman" w:hAnsi="Times New Roman" w:cs="Times New Roman"/>
                <w:color w:val="000000" w:themeColor="text1"/>
              </w:rPr>
            </w:pPr>
          </w:p>
        </w:tc>
        <w:tc>
          <w:tcPr>
            <w:tcW w:w="2127" w:type="dxa"/>
          </w:tcPr>
          <w:p w14:paraId="79DAB078"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E11CABA" w14:textId="77777777" w:rsidTr="005B4E6C">
        <w:tc>
          <w:tcPr>
            <w:tcW w:w="8046" w:type="dxa"/>
          </w:tcPr>
          <w:p w14:paraId="7E1C50D2"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bookmarkStart w:id="10" w:name="_Toc515276743"/>
            <w:r w:rsidRPr="00C5032C">
              <w:rPr>
                <w:rFonts w:ascii="Times New Roman" w:hAnsi="Times New Roman" w:cs="Times New Roman"/>
                <w:b/>
                <w:color w:val="000000" w:themeColor="text1"/>
                <w:sz w:val="22"/>
                <w:szCs w:val="22"/>
              </w:rPr>
              <w:t>11. ВІДРАХУВАННЯ, ПОНОВЛЕННЯ, ПЕРЕВЕДЕННЯ ЗДОБУВАЧІВ ВИЩОЇ ОСВІТИ ТА НАДАННЯ АКАДЕМІЧНОЇ ВІДПУСТКИ</w:t>
            </w:r>
            <w:bookmarkEnd w:id="10"/>
          </w:p>
        </w:tc>
        <w:tc>
          <w:tcPr>
            <w:tcW w:w="2127" w:type="dxa"/>
          </w:tcPr>
          <w:p w14:paraId="1F557FBA" w14:textId="77777777" w:rsidR="005B4E6C" w:rsidRPr="00C5032C" w:rsidRDefault="005B4E6C" w:rsidP="005B4E6C">
            <w:pPr>
              <w:pStyle w:val="1"/>
              <w:jc w:val="center"/>
              <w:outlineLvl w:val="0"/>
              <w:rPr>
                <w:rFonts w:ascii="Times New Roman" w:hAnsi="Times New Roman" w:cs="Times New Roman"/>
                <w:b/>
                <w:color w:val="000000" w:themeColor="text1"/>
                <w:sz w:val="22"/>
                <w:szCs w:val="22"/>
              </w:rPr>
            </w:pPr>
          </w:p>
        </w:tc>
      </w:tr>
      <w:tr w:rsidR="005B4E6C" w:rsidRPr="00C5032C" w14:paraId="3CE9A1E0" w14:textId="77777777" w:rsidTr="005B4E6C">
        <w:tc>
          <w:tcPr>
            <w:tcW w:w="8046" w:type="dxa"/>
          </w:tcPr>
          <w:p w14:paraId="7B9B185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11.1. </w:t>
            </w:r>
            <w:r w:rsidRPr="00C5032C">
              <w:rPr>
                <w:rFonts w:ascii="Times New Roman" w:hAnsi="Times New Roman" w:cs="Times New Roman"/>
                <w:i/>
                <w:color w:val="000000" w:themeColor="text1"/>
              </w:rPr>
              <w:t xml:space="preserve">Підставами для відрахування </w:t>
            </w:r>
            <w:r w:rsidRPr="00C5032C">
              <w:rPr>
                <w:rFonts w:ascii="Times New Roman" w:hAnsi="Times New Roman" w:cs="Times New Roman"/>
                <w:color w:val="000000" w:themeColor="text1"/>
              </w:rPr>
              <w:t>здобувача вищої освіти є:</w:t>
            </w:r>
          </w:p>
        </w:tc>
        <w:tc>
          <w:tcPr>
            <w:tcW w:w="2127" w:type="dxa"/>
          </w:tcPr>
          <w:p w14:paraId="0801821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95F0A40" w14:textId="77777777" w:rsidTr="005B4E6C">
        <w:tc>
          <w:tcPr>
            <w:tcW w:w="8046" w:type="dxa"/>
          </w:tcPr>
          <w:p w14:paraId="69F3D43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завершення навчання за відповідною освітньою (науковою) програмою;</w:t>
            </w:r>
          </w:p>
        </w:tc>
        <w:tc>
          <w:tcPr>
            <w:tcW w:w="2127" w:type="dxa"/>
          </w:tcPr>
          <w:p w14:paraId="4A20DA2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C6C8BE7" w14:textId="77777777" w:rsidTr="005B4E6C">
        <w:tc>
          <w:tcPr>
            <w:tcW w:w="8046" w:type="dxa"/>
          </w:tcPr>
          <w:p w14:paraId="7E19168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власне бажання особи, яка навчається;</w:t>
            </w:r>
          </w:p>
        </w:tc>
        <w:tc>
          <w:tcPr>
            <w:tcW w:w="2127" w:type="dxa"/>
          </w:tcPr>
          <w:p w14:paraId="2382651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7998AFE" w14:textId="77777777" w:rsidTr="005B4E6C">
        <w:tc>
          <w:tcPr>
            <w:tcW w:w="8046" w:type="dxa"/>
          </w:tcPr>
          <w:p w14:paraId="4B3FFC60"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переведення до іншого навчального закладу;</w:t>
            </w:r>
          </w:p>
        </w:tc>
        <w:tc>
          <w:tcPr>
            <w:tcW w:w="2127" w:type="dxa"/>
          </w:tcPr>
          <w:p w14:paraId="70C1D87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09B7897" w14:textId="77777777" w:rsidTr="005B4E6C">
        <w:tc>
          <w:tcPr>
            <w:tcW w:w="8046" w:type="dxa"/>
          </w:tcPr>
          <w:p w14:paraId="38761C9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невиконання навчального плану;</w:t>
            </w:r>
          </w:p>
        </w:tc>
        <w:tc>
          <w:tcPr>
            <w:tcW w:w="2127" w:type="dxa"/>
          </w:tcPr>
          <w:p w14:paraId="2633E9C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421F745" w14:textId="77777777" w:rsidTr="005B4E6C">
        <w:tc>
          <w:tcPr>
            <w:tcW w:w="8046" w:type="dxa"/>
          </w:tcPr>
          <w:p w14:paraId="576E0CC6"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порушення умов договору (контракту), укладеного між Університетом та особою, яка навчається, або фізичною (юридичною) особою, яка оплачує таке навчання;</w:t>
            </w:r>
          </w:p>
        </w:tc>
        <w:tc>
          <w:tcPr>
            <w:tcW w:w="2127" w:type="dxa"/>
          </w:tcPr>
          <w:p w14:paraId="33ECF28E"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36B5630" w14:textId="77777777" w:rsidTr="005B4E6C">
        <w:tc>
          <w:tcPr>
            <w:tcW w:w="8046" w:type="dxa"/>
          </w:tcPr>
          <w:p w14:paraId="4617E90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інші випадки, передбачені законом.</w:t>
            </w:r>
          </w:p>
        </w:tc>
        <w:tc>
          <w:tcPr>
            <w:tcW w:w="2127" w:type="dxa"/>
          </w:tcPr>
          <w:p w14:paraId="1E54B9DF"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341CC57" w14:textId="77777777" w:rsidTr="005B4E6C">
        <w:tc>
          <w:tcPr>
            <w:tcW w:w="8046" w:type="dxa"/>
          </w:tcPr>
          <w:p w14:paraId="37D62F6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11.2. Підставами для відрахування студента </w:t>
            </w:r>
            <w:r w:rsidRPr="00C5032C">
              <w:rPr>
                <w:rFonts w:ascii="Times New Roman" w:hAnsi="Times New Roman" w:cs="Times New Roman"/>
                <w:i/>
                <w:color w:val="000000" w:themeColor="text1"/>
              </w:rPr>
              <w:t>за невиконання навчального плану</w:t>
            </w:r>
            <w:r w:rsidRPr="00C5032C">
              <w:rPr>
                <w:rFonts w:ascii="Times New Roman" w:hAnsi="Times New Roman" w:cs="Times New Roman"/>
                <w:color w:val="000000" w:themeColor="text1"/>
              </w:rPr>
              <w:t xml:space="preserve"> в разі невиконання вимог освітньої програми є:</w:t>
            </w:r>
          </w:p>
        </w:tc>
        <w:tc>
          <w:tcPr>
            <w:tcW w:w="2127" w:type="dxa"/>
          </w:tcPr>
          <w:p w14:paraId="2EE6471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FFFC504" w14:textId="77777777" w:rsidTr="005B4E6C">
        <w:tc>
          <w:tcPr>
            <w:tcW w:w="8046" w:type="dxa"/>
          </w:tcPr>
          <w:p w14:paraId="1E490C09"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w:t>
            </w:r>
            <w:r w:rsidRPr="00C5032C">
              <w:rPr>
                <w:rFonts w:ascii="Times New Roman" w:hAnsi="Times New Roman" w:cs="Times New Roman"/>
                <w:color w:val="000000" w:themeColor="text1"/>
              </w:rPr>
              <w:tab/>
              <w:t xml:space="preserve">невідвідування обов’язкових занять без поважних причин, </w:t>
            </w:r>
          </w:p>
        </w:tc>
        <w:tc>
          <w:tcPr>
            <w:tcW w:w="2127" w:type="dxa"/>
          </w:tcPr>
          <w:p w14:paraId="735F745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5667BB9" w14:textId="77777777" w:rsidTr="005B4E6C">
        <w:tc>
          <w:tcPr>
            <w:tcW w:w="8046" w:type="dxa"/>
          </w:tcPr>
          <w:p w14:paraId="0235EAF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w:t>
            </w:r>
            <w:r w:rsidRPr="00C5032C">
              <w:rPr>
                <w:rFonts w:ascii="Times New Roman" w:hAnsi="Times New Roman" w:cs="Times New Roman"/>
                <w:color w:val="000000" w:themeColor="text1"/>
              </w:rPr>
              <w:tab/>
              <w:t xml:space="preserve">академічна неуспішність (не складено іспити та заліки впродовж однієї сесії); </w:t>
            </w:r>
          </w:p>
        </w:tc>
        <w:tc>
          <w:tcPr>
            <w:tcW w:w="2127" w:type="dxa"/>
          </w:tcPr>
          <w:p w14:paraId="6983EEA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1EBA87F" w14:textId="77777777" w:rsidTr="005B4E6C">
        <w:tc>
          <w:tcPr>
            <w:tcW w:w="8046" w:type="dxa"/>
          </w:tcPr>
          <w:p w14:paraId="47A51B88"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w:t>
            </w:r>
            <w:r w:rsidRPr="00C5032C">
              <w:rPr>
                <w:rFonts w:ascii="Times New Roman" w:hAnsi="Times New Roman" w:cs="Times New Roman"/>
                <w:color w:val="000000" w:themeColor="text1"/>
              </w:rPr>
              <w:tab/>
              <w:t xml:space="preserve">одержання незадовільної оцінки на державному екзамені, захисті дипломної, магістерської чи іншої випускної роботи; </w:t>
            </w:r>
          </w:p>
        </w:tc>
        <w:tc>
          <w:tcPr>
            <w:tcW w:w="2127" w:type="dxa"/>
          </w:tcPr>
          <w:p w14:paraId="241E1A82"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0B09435" w14:textId="77777777" w:rsidTr="005B4E6C">
        <w:tc>
          <w:tcPr>
            <w:tcW w:w="8046" w:type="dxa"/>
          </w:tcPr>
          <w:p w14:paraId="38ABDD9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lastRenderedPageBreak/>
              <w:t>-</w:t>
            </w:r>
            <w:r w:rsidRPr="00C5032C">
              <w:rPr>
                <w:rFonts w:ascii="Times New Roman" w:hAnsi="Times New Roman" w:cs="Times New Roman"/>
                <w:color w:val="000000" w:themeColor="text1"/>
              </w:rPr>
              <w:tab/>
              <w:t>неявка на державний екзамен або на захист дипломної, магістерської чи іншої випускної роботи в період Екзаменаційної комісії.</w:t>
            </w:r>
          </w:p>
        </w:tc>
        <w:tc>
          <w:tcPr>
            <w:tcW w:w="2127" w:type="dxa"/>
          </w:tcPr>
          <w:p w14:paraId="3461A2D5"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C5A09E3" w14:textId="77777777" w:rsidTr="005B4E6C">
        <w:tc>
          <w:tcPr>
            <w:tcW w:w="8046" w:type="dxa"/>
          </w:tcPr>
          <w:p w14:paraId="31326C0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11.3. Особа, відрахована з Університету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w:t>
            </w:r>
          </w:p>
        </w:tc>
        <w:tc>
          <w:tcPr>
            <w:tcW w:w="2127" w:type="dxa"/>
          </w:tcPr>
          <w:p w14:paraId="766719E9"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77E707C4" w14:textId="77777777" w:rsidTr="005B4E6C">
        <w:tc>
          <w:tcPr>
            <w:tcW w:w="8046" w:type="dxa"/>
          </w:tcPr>
          <w:p w14:paraId="553A2840" w14:textId="77777777" w:rsidR="005B4E6C" w:rsidRPr="00C5032C" w:rsidRDefault="005B4E6C" w:rsidP="005B4E6C">
            <w:pPr>
              <w:spacing w:line="276" w:lineRule="auto"/>
              <w:jc w:val="both"/>
              <w:rPr>
                <w:rFonts w:ascii="Times New Roman" w:hAnsi="Times New Roman" w:cs="Times New Roman"/>
                <w:color w:val="000000" w:themeColor="text1"/>
              </w:rPr>
            </w:pPr>
            <w:r w:rsidRPr="001B7E0A">
              <w:rPr>
                <w:rFonts w:ascii="Times New Roman" w:hAnsi="Times New Roman" w:cs="Times New Roman"/>
                <w:color w:val="000000" w:themeColor="text1"/>
              </w:rPr>
              <w:t>11.4. Порушення здобувачем вищої освіти вимог статуту або правил внутрішнього розпорядку Університету, вимог з охорони праці, техніки безпеки, виробничої санітарії, протипожежної безпеки, передбачені відповідними правилами та інструкціями, може бути підставою для відрахування після вичерпання інших засобів впливу (або неможливості їх застосування) лише в порядку, визначеному правилами внутрішнього розпорядку Університету, затвердженими відповідно до Закону України «Про вищу освіту».</w:t>
            </w:r>
          </w:p>
        </w:tc>
        <w:tc>
          <w:tcPr>
            <w:tcW w:w="2127" w:type="dxa"/>
          </w:tcPr>
          <w:p w14:paraId="3326F08C" w14:textId="77777777" w:rsidR="005B4E6C" w:rsidRPr="00C5032C" w:rsidRDefault="005B4E6C" w:rsidP="005B4E6C">
            <w:pPr>
              <w:spacing w:line="276" w:lineRule="auto"/>
              <w:jc w:val="both"/>
              <w:rPr>
                <w:rFonts w:ascii="Times New Roman" w:hAnsi="Times New Roman" w:cs="Times New Roman"/>
                <w:color w:val="000000" w:themeColor="text1"/>
                <w:highlight w:val="yellow"/>
              </w:rPr>
            </w:pPr>
          </w:p>
        </w:tc>
      </w:tr>
      <w:tr w:rsidR="005B4E6C" w:rsidRPr="00C5032C" w14:paraId="7420E35A" w14:textId="77777777" w:rsidTr="005B4E6C">
        <w:tc>
          <w:tcPr>
            <w:tcW w:w="8046" w:type="dxa"/>
          </w:tcPr>
          <w:p w14:paraId="7521F365"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11.5. Відрахування з Університету здобувачів вищої освіти здійснюється за погодженням зі Студентською радою факультету (коледжу) (крім аспірантів та докторантів) та з науковим товариством студентів, аспірантів, докторантів і молодих вчених (для аспірантів  та докторантів).</w:t>
            </w:r>
          </w:p>
        </w:tc>
        <w:tc>
          <w:tcPr>
            <w:tcW w:w="2127" w:type="dxa"/>
          </w:tcPr>
          <w:p w14:paraId="32835A0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A789B5F" w14:textId="77777777" w:rsidTr="005B4E6C">
        <w:tc>
          <w:tcPr>
            <w:tcW w:w="8046" w:type="dxa"/>
          </w:tcPr>
          <w:p w14:paraId="2CBEF1BA"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11.6. Здобувач вищої освіти має право на </w:t>
            </w:r>
            <w:r w:rsidRPr="00C5032C">
              <w:rPr>
                <w:rFonts w:ascii="Times New Roman" w:hAnsi="Times New Roman" w:cs="Times New Roman"/>
                <w:i/>
                <w:color w:val="000000" w:themeColor="text1"/>
              </w:rPr>
              <w:t>перерву у навчанні</w:t>
            </w:r>
            <w:r w:rsidRPr="00C5032C">
              <w:rPr>
                <w:rFonts w:ascii="Times New Roman" w:hAnsi="Times New Roman" w:cs="Times New Roman"/>
                <w:color w:val="000000" w:themeColor="text1"/>
              </w:rPr>
              <w:t xml:space="preserve">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 </w:t>
            </w:r>
          </w:p>
        </w:tc>
        <w:tc>
          <w:tcPr>
            <w:tcW w:w="2127" w:type="dxa"/>
          </w:tcPr>
          <w:p w14:paraId="344C3421"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B40C364" w14:textId="77777777" w:rsidTr="005B4E6C">
        <w:tc>
          <w:tcPr>
            <w:tcW w:w="8046" w:type="dxa"/>
          </w:tcPr>
          <w:p w14:paraId="2FED6CFF"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11.7. Особа, відрахована з Університету до завершення навчання за відповідною освітньою програмою, має право на </w:t>
            </w:r>
            <w:r w:rsidRPr="00C5032C">
              <w:rPr>
                <w:rFonts w:ascii="Times New Roman" w:hAnsi="Times New Roman" w:cs="Times New Roman"/>
                <w:i/>
                <w:color w:val="000000" w:themeColor="text1"/>
              </w:rPr>
              <w:t>поновлення</w:t>
            </w:r>
            <w:r w:rsidRPr="00C5032C">
              <w:rPr>
                <w:rFonts w:ascii="Times New Roman" w:hAnsi="Times New Roman" w:cs="Times New Roman"/>
                <w:color w:val="000000" w:themeColor="text1"/>
              </w:rPr>
              <w:t xml:space="preserve"> на навчання в межах ліцензованого обсягу Університету.</w:t>
            </w:r>
          </w:p>
        </w:tc>
        <w:tc>
          <w:tcPr>
            <w:tcW w:w="2127" w:type="dxa"/>
          </w:tcPr>
          <w:p w14:paraId="427B322D"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287B89C9" w14:textId="77777777" w:rsidTr="005B4E6C">
        <w:tc>
          <w:tcPr>
            <w:tcW w:w="8046" w:type="dxa"/>
          </w:tcPr>
          <w:p w14:paraId="4E947B0A" w14:textId="77777777" w:rsidR="005B4E6C" w:rsidRPr="00C5032C" w:rsidRDefault="005B4E6C" w:rsidP="005B4E6C">
            <w:pPr>
              <w:spacing w:line="276" w:lineRule="auto"/>
              <w:jc w:val="both"/>
              <w:rPr>
                <w:rFonts w:ascii="Times New Roman" w:hAnsi="Times New Roman" w:cs="Times New Roman"/>
                <w:color w:val="000000" w:themeColor="text1"/>
              </w:rPr>
            </w:pPr>
            <w:proofErr w:type="spellStart"/>
            <w:r w:rsidRPr="00C5032C">
              <w:rPr>
                <w:rFonts w:ascii="Times New Roman" w:hAnsi="Times New Roman" w:cs="Times New Roman"/>
                <w:color w:val="000000" w:themeColor="text1"/>
              </w:rPr>
              <w:t>Перезарахування</w:t>
            </w:r>
            <w:proofErr w:type="spellEnd"/>
            <w:r w:rsidRPr="00C5032C">
              <w:rPr>
                <w:rFonts w:ascii="Times New Roman" w:hAnsi="Times New Roman" w:cs="Times New Roman"/>
                <w:color w:val="000000" w:themeColor="text1"/>
              </w:rPr>
              <w:t xml:space="preserve"> дисциплін (кредитів, результатів навчання) та ліквідації академічної різниці особами, які поновлюються на навчання відбувається у порядку, встановленому Вченими радами факультетів (педагогічними радами коледжів)</w:t>
            </w:r>
          </w:p>
        </w:tc>
        <w:tc>
          <w:tcPr>
            <w:tcW w:w="2127" w:type="dxa"/>
          </w:tcPr>
          <w:p w14:paraId="314112D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37290168" w14:textId="77777777" w:rsidTr="005B4E6C">
        <w:tc>
          <w:tcPr>
            <w:tcW w:w="8046" w:type="dxa"/>
          </w:tcPr>
          <w:p w14:paraId="26619DCB"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11.8. Студенти, які навчаються в Університеті за кошти фізичних (юридичних) осіб мають право на </w:t>
            </w:r>
            <w:r w:rsidRPr="00C5032C">
              <w:rPr>
                <w:rFonts w:ascii="Times New Roman" w:hAnsi="Times New Roman" w:cs="Times New Roman"/>
                <w:i/>
                <w:color w:val="000000" w:themeColor="text1"/>
              </w:rPr>
              <w:t>переведення</w:t>
            </w:r>
            <w:r w:rsidRPr="00C5032C">
              <w:rPr>
                <w:rFonts w:ascii="Times New Roman" w:hAnsi="Times New Roman" w:cs="Times New Roman"/>
                <w:color w:val="000000" w:themeColor="text1"/>
              </w:rPr>
              <w:t xml:space="preserve"> на навчання за державним замовленням у порядку, визначеному відповідним положенням.</w:t>
            </w:r>
          </w:p>
        </w:tc>
        <w:tc>
          <w:tcPr>
            <w:tcW w:w="2127" w:type="dxa"/>
          </w:tcPr>
          <w:p w14:paraId="09EF29F3"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09D66DB9" w14:textId="77777777" w:rsidTr="005B4E6C">
        <w:tc>
          <w:tcPr>
            <w:tcW w:w="8046" w:type="dxa"/>
          </w:tcPr>
          <w:p w14:paraId="3B27BA1D"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11.9. </w:t>
            </w:r>
            <w:r w:rsidRPr="00C5032C">
              <w:rPr>
                <w:rFonts w:ascii="Times New Roman" w:hAnsi="Times New Roman" w:cs="Times New Roman"/>
                <w:i/>
                <w:color w:val="000000" w:themeColor="text1"/>
              </w:rPr>
              <w:t>Поновлення</w:t>
            </w:r>
            <w:r w:rsidRPr="00C5032C">
              <w:rPr>
                <w:rFonts w:ascii="Times New Roman" w:hAnsi="Times New Roman" w:cs="Times New Roman"/>
                <w:color w:val="000000" w:themeColor="text1"/>
              </w:rPr>
              <w:t xml:space="preserve"> здійснюється незалежно від </w:t>
            </w:r>
            <w:r w:rsidRPr="001B7E0A">
              <w:rPr>
                <w:rFonts w:ascii="Times New Roman" w:hAnsi="Times New Roman" w:cs="Times New Roman"/>
                <w:color w:val="000000" w:themeColor="text1"/>
              </w:rPr>
              <w:t>причини відрахування, тривалості</w:t>
            </w:r>
            <w:r w:rsidRPr="00A50B98">
              <w:rPr>
                <w:rFonts w:ascii="Times New Roman" w:hAnsi="Times New Roman" w:cs="Times New Roman"/>
                <w:color w:val="000000" w:themeColor="text1"/>
                <w:shd w:val="clear" w:color="auto" w:fill="FFC000"/>
              </w:rPr>
              <w:t xml:space="preserve"> </w:t>
            </w:r>
            <w:r w:rsidRPr="001B7E0A">
              <w:rPr>
                <w:rFonts w:ascii="Times New Roman" w:hAnsi="Times New Roman" w:cs="Times New Roman"/>
                <w:color w:val="000000" w:themeColor="text1"/>
              </w:rPr>
              <w:t>перерви в навчанні</w:t>
            </w:r>
            <w:r w:rsidRPr="00A50B98">
              <w:rPr>
                <w:rFonts w:ascii="Times New Roman" w:hAnsi="Times New Roman" w:cs="Times New Roman"/>
                <w:color w:val="000000" w:themeColor="text1"/>
                <w:shd w:val="clear" w:color="auto" w:fill="FFC000"/>
              </w:rPr>
              <w:t>, форми</w:t>
            </w:r>
            <w:r w:rsidR="00A50B98" w:rsidRPr="00A50B98">
              <w:rPr>
                <w:rFonts w:ascii="Times New Roman" w:hAnsi="Times New Roman" w:cs="Times New Roman"/>
                <w:color w:val="000000" w:themeColor="text1"/>
                <w:shd w:val="clear" w:color="auto" w:fill="FFC000"/>
              </w:rPr>
              <w:t xml:space="preserve">  </w:t>
            </w:r>
            <w:r w:rsidR="00A50B98" w:rsidRPr="001B7E0A">
              <w:rPr>
                <w:rFonts w:ascii="Times New Roman" w:hAnsi="Times New Roman" w:cs="Times New Roman"/>
                <w:color w:val="000000" w:themeColor="text1"/>
                <w:shd w:val="clear" w:color="auto" w:fill="FFC000"/>
              </w:rPr>
              <w:t>здобуття  вищої  освіти</w:t>
            </w:r>
            <w:r w:rsidR="00A50B98">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 xml:space="preserve"> </w:t>
            </w:r>
            <w:r w:rsidRPr="00A50B98">
              <w:rPr>
                <w:rFonts w:ascii="Times New Roman" w:hAnsi="Times New Roman" w:cs="Times New Roman"/>
                <w:strike/>
                <w:color w:val="000000" w:themeColor="text1"/>
                <w:shd w:val="clear" w:color="auto" w:fill="FFC000"/>
              </w:rPr>
              <w:t>навчання</w:t>
            </w:r>
            <w:r w:rsidRPr="00C5032C">
              <w:rPr>
                <w:rFonts w:ascii="Times New Roman" w:hAnsi="Times New Roman" w:cs="Times New Roman"/>
                <w:color w:val="000000" w:themeColor="text1"/>
              </w:rPr>
              <w:t>, спеціальності та галузі знань, типу програми, джерел фінансування, з урахуванням здатності претендента успішно виконувати навчальний план. Поновлення на навчання здобувачів вищої освіти здійснюються, як правило, під час канікул.</w:t>
            </w:r>
          </w:p>
        </w:tc>
        <w:tc>
          <w:tcPr>
            <w:tcW w:w="2127" w:type="dxa"/>
          </w:tcPr>
          <w:p w14:paraId="7E1BC160"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506D6E19" w14:textId="77777777" w:rsidTr="005B4E6C">
        <w:tc>
          <w:tcPr>
            <w:tcW w:w="8046" w:type="dxa"/>
          </w:tcPr>
          <w:p w14:paraId="023C10C7" w14:textId="77777777" w:rsidR="005B4E6C" w:rsidRPr="00C5032C" w:rsidRDefault="005B4E6C" w:rsidP="005B4E6C">
            <w:pPr>
              <w:spacing w:line="276" w:lineRule="auto"/>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11.10. </w:t>
            </w:r>
            <w:r w:rsidRPr="00C5032C">
              <w:rPr>
                <w:rFonts w:ascii="Times New Roman" w:hAnsi="Times New Roman" w:cs="Times New Roman"/>
                <w:i/>
                <w:color w:val="000000" w:themeColor="text1"/>
              </w:rPr>
              <w:t>Відрахування, переривання навчання, поновлення і переведення</w:t>
            </w:r>
            <w:r w:rsidRPr="00C5032C">
              <w:rPr>
                <w:rFonts w:ascii="Times New Roman" w:hAnsi="Times New Roman" w:cs="Times New Roman"/>
                <w:color w:val="000000" w:themeColor="text1"/>
              </w:rPr>
              <w:t xml:space="preserve"> осіб, які навчаються в Університеті, а також </w:t>
            </w:r>
            <w:r w:rsidRPr="00C5032C">
              <w:rPr>
                <w:rFonts w:ascii="Times New Roman" w:hAnsi="Times New Roman" w:cs="Times New Roman"/>
                <w:i/>
                <w:color w:val="000000" w:themeColor="text1"/>
              </w:rPr>
              <w:t>надання їм академічної відпустки</w:t>
            </w:r>
            <w:r w:rsidRPr="00C5032C">
              <w:rPr>
                <w:rFonts w:ascii="Times New Roman" w:hAnsi="Times New Roman" w:cs="Times New Roman"/>
                <w:color w:val="000000" w:themeColor="text1"/>
              </w:rPr>
              <w:t xml:space="preserve"> здійснюється відповідно до Закону України «Про вищу освіту», Статуту Університету та положення, затвердженого Міністерством освіти і науки України.</w:t>
            </w:r>
          </w:p>
        </w:tc>
        <w:tc>
          <w:tcPr>
            <w:tcW w:w="2127" w:type="dxa"/>
          </w:tcPr>
          <w:p w14:paraId="555C491B" w14:textId="77777777" w:rsidR="005B4E6C" w:rsidRPr="00C5032C" w:rsidRDefault="005B4E6C" w:rsidP="005B4E6C">
            <w:pPr>
              <w:spacing w:line="276" w:lineRule="auto"/>
              <w:jc w:val="both"/>
              <w:rPr>
                <w:rFonts w:ascii="Times New Roman" w:hAnsi="Times New Roman" w:cs="Times New Roman"/>
                <w:color w:val="000000" w:themeColor="text1"/>
              </w:rPr>
            </w:pPr>
          </w:p>
        </w:tc>
      </w:tr>
      <w:tr w:rsidR="005B4E6C" w:rsidRPr="00C5032C" w14:paraId="689B669A" w14:textId="77777777" w:rsidTr="005B4E6C">
        <w:tc>
          <w:tcPr>
            <w:tcW w:w="8046" w:type="dxa"/>
          </w:tcPr>
          <w:p w14:paraId="11258509" w14:textId="77777777" w:rsidR="005B4E6C" w:rsidRPr="00C5032C" w:rsidRDefault="005B4E6C" w:rsidP="005B4E6C">
            <w:pPr>
              <w:jc w:val="both"/>
              <w:rPr>
                <w:rFonts w:ascii="Times New Roman" w:hAnsi="Times New Roman" w:cs="Times New Roman"/>
                <w:color w:val="000000" w:themeColor="text1"/>
              </w:rPr>
            </w:pPr>
          </w:p>
        </w:tc>
        <w:tc>
          <w:tcPr>
            <w:tcW w:w="2127" w:type="dxa"/>
          </w:tcPr>
          <w:p w14:paraId="676D567A" w14:textId="77777777" w:rsidR="005B4E6C" w:rsidRPr="00C5032C" w:rsidRDefault="005B4E6C" w:rsidP="005B4E6C">
            <w:pPr>
              <w:jc w:val="both"/>
              <w:rPr>
                <w:rFonts w:ascii="Times New Roman" w:hAnsi="Times New Roman" w:cs="Times New Roman"/>
                <w:color w:val="000000" w:themeColor="text1"/>
              </w:rPr>
            </w:pPr>
          </w:p>
        </w:tc>
      </w:tr>
    </w:tbl>
    <w:p w14:paraId="2CBC0B72" w14:textId="77777777" w:rsidR="000618BB" w:rsidRPr="00C5032C" w:rsidRDefault="000618BB" w:rsidP="003C7CE9">
      <w:pPr>
        <w:ind w:firstLine="567"/>
        <w:jc w:val="both"/>
        <w:rPr>
          <w:rFonts w:ascii="Times New Roman" w:hAnsi="Times New Roman" w:cs="Times New Roman"/>
          <w:color w:val="000000" w:themeColor="text1"/>
        </w:rPr>
      </w:pPr>
    </w:p>
    <w:p w14:paraId="450FE4AA" w14:textId="77777777" w:rsidR="000618BB" w:rsidRPr="00C5032C" w:rsidRDefault="000618BB" w:rsidP="003C7CE9">
      <w:pPr>
        <w:ind w:firstLine="567"/>
        <w:jc w:val="both"/>
        <w:rPr>
          <w:rFonts w:ascii="Times New Roman" w:hAnsi="Times New Roman" w:cs="Times New Roman"/>
          <w:color w:val="000000" w:themeColor="text1"/>
        </w:rPr>
      </w:pPr>
    </w:p>
    <w:p w14:paraId="0DC415D8" w14:textId="77777777" w:rsidR="000618BB" w:rsidRPr="00C5032C" w:rsidRDefault="000618BB" w:rsidP="003C7CE9">
      <w:pPr>
        <w:ind w:firstLine="567"/>
        <w:jc w:val="both"/>
        <w:rPr>
          <w:rFonts w:ascii="Times New Roman" w:hAnsi="Times New Roman" w:cs="Times New Roman"/>
          <w:color w:val="000000" w:themeColor="text1"/>
        </w:rPr>
      </w:pPr>
    </w:p>
    <w:p w14:paraId="3686A8E8" w14:textId="77777777" w:rsidR="000618BB" w:rsidRPr="00C5032C" w:rsidRDefault="000618BB" w:rsidP="003C7CE9">
      <w:pPr>
        <w:ind w:firstLine="567"/>
        <w:jc w:val="both"/>
        <w:rPr>
          <w:rFonts w:ascii="Times New Roman" w:hAnsi="Times New Roman" w:cs="Times New Roman"/>
          <w:color w:val="000000" w:themeColor="text1"/>
        </w:rPr>
      </w:pPr>
    </w:p>
    <w:p w14:paraId="670A90EA" w14:textId="77777777" w:rsidR="000618BB" w:rsidRPr="00C5032C" w:rsidRDefault="000618BB" w:rsidP="003C7CE9">
      <w:pPr>
        <w:ind w:firstLine="567"/>
        <w:jc w:val="both"/>
        <w:rPr>
          <w:rFonts w:ascii="Times New Roman" w:hAnsi="Times New Roman" w:cs="Times New Roman"/>
          <w:color w:val="000000" w:themeColor="text1"/>
        </w:rPr>
      </w:pPr>
    </w:p>
    <w:p w14:paraId="1B664989" w14:textId="77777777" w:rsidR="000618BB" w:rsidRPr="00C5032C" w:rsidRDefault="000618BB" w:rsidP="000618BB">
      <w:pPr>
        <w:ind w:left="5670"/>
        <w:jc w:val="both"/>
        <w:rPr>
          <w:rFonts w:ascii="Times New Roman" w:hAnsi="Times New Roman" w:cs="Times New Roman"/>
          <w:color w:val="000000" w:themeColor="text1"/>
        </w:rPr>
      </w:pPr>
    </w:p>
    <w:p w14:paraId="3E1FCF28"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b/>
          <w:color w:val="000000" w:themeColor="text1"/>
        </w:rPr>
        <w:t>Погоджено</w:t>
      </w:r>
      <w:r w:rsidRPr="00C5032C">
        <w:rPr>
          <w:rFonts w:ascii="Times New Roman" w:hAnsi="Times New Roman" w:cs="Times New Roman"/>
          <w:color w:val="000000" w:themeColor="text1"/>
        </w:rPr>
        <w:t>:</w:t>
      </w:r>
    </w:p>
    <w:p w14:paraId="655B08D2"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color w:val="000000" w:themeColor="text1"/>
        </w:rPr>
        <w:t>Проректор____________________________</w:t>
      </w:r>
      <w:r w:rsidR="00807F67" w:rsidRPr="00C5032C">
        <w:rPr>
          <w:rFonts w:ascii="Times New Roman" w:hAnsi="Times New Roman" w:cs="Times New Roman"/>
          <w:color w:val="000000" w:themeColor="text1"/>
        </w:rPr>
        <w:t>_</w:t>
      </w:r>
    </w:p>
    <w:p w14:paraId="706E5194"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color w:val="000000" w:themeColor="text1"/>
        </w:rPr>
        <w:t>Начальник НМВ________________________</w:t>
      </w:r>
    </w:p>
    <w:p w14:paraId="533C8D2E"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Начальник відділу </w:t>
      </w:r>
      <w:proofErr w:type="spellStart"/>
      <w:r w:rsidRPr="00C5032C">
        <w:rPr>
          <w:rFonts w:ascii="Times New Roman" w:hAnsi="Times New Roman" w:cs="Times New Roman"/>
          <w:color w:val="000000" w:themeColor="text1"/>
        </w:rPr>
        <w:t>асп.і</w:t>
      </w:r>
      <w:proofErr w:type="spellEnd"/>
      <w:r w:rsidRPr="00C5032C">
        <w:rPr>
          <w:rFonts w:ascii="Times New Roman" w:hAnsi="Times New Roman" w:cs="Times New Roman"/>
          <w:color w:val="000000" w:themeColor="text1"/>
        </w:rPr>
        <w:t xml:space="preserve"> </w:t>
      </w:r>
      <w:proofErr w:type="spellStart"/>
      <w:r w:rsidRPr="00C5032C">
        <w:rPr>
          <w:rFonts w:ascii="Times New Roman" w:hAnsi="Times New Roman" w:cs="Times New Roman"/>
          <w:color w:val="000000" w:themeColor="text1"/>
        </w:rPr>
        <w:t>докт</w:t>
      </w:r>
      <w:proofErr w:type="spellEnd"/>
      <w:r w:rsidRPr="00C5032C">
        <w:rPr>
          <w:rFonts w:ascii="Times New Roman" w:hAnsi="Times New Roman" w:cs="Times New Roman"/>
          <w:color w:val="000000" w:themeColor="text1"/>
        </w:rPr>
        <w:t>._____________</w:t>
      </w:r>
    </w:p>
    <w:p w14:paraId="550105A3"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color w:val="000000" w:themeColor="text1"/>
        </w:rPr>
        <w:t>Керуючий справами____________________</w:t>
      </w:r>
      <w:r w:rsidR="00807F67" w:rsidRPr="00C5032C">
        <w:rPr>
          <w:rFonts w:ascii="Times New Roman" w:hAnsi="Times New Roman" w:cs="Times New Roman"/>
          <w:color w:val="000000" w:themeColor="text1"/>
        </w:rPr>
        <w:t>_</w:t>
      </w:r>
    </w:p>
    <w:p w14:paraId="23421595"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Начальник </w:t>
      </w:r>
      <w:proofErr w:type="spellStart"/>
      <w:r w:rsidRPr="00C5032C">
        <w:rPr>
          <w:rFonts w:ascii="Times New Roman" w:hAnsi="Times New Roman" w:cs="Times New Roman"/>
          <w:color w:val="000000" w:themeColor="text1"/>
        </w:rPr>
        <w:t>юрид</w:t>
      </w:r>
      <w:proofErr w:type="spellEnd"/>
      <w:r w:rsidRPr="00C5032C">
        <w:rPr>
          <w:rFonts w:ascii="Times New Roman" w:hAnsi="Times New Roman" w:cs="Times New Roman"/>
          <w:color w:val="000000" w:themeColor="text1"/>
        </w:rPr>
        <w:t>. відділу_________________</w:t>
      </w:r>
    </w:p>
    <w:p w14:paraId="3942C707"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color w:val="000000" w:themeColor="text1"/>
        </w:rPr>
        <w:t xml:space="preserve">Голова </w:t>
      </w:r>
      <w:proofErr w:type="spellStart"/>
      <w:r w:rsidRPr="00C5032C">
        <w:rPr>
          <w:rFonts w:ascii="Times New Roman" w:hAnsi="Times New Roman" w:cs="Times New Roman"/>
          <w:color w:val="000000" w:themeColor="text1"/>
        </w:rPr>
        <w:t>Студ</w:t>
      </w:r>
      <w:proofErr w:type="spellEnd"/>
      <w:r w:rsidRPr="00C5032C">
        <w:rPr>
          <w:rFonts w:ascii="Times New Roman" w:hAnsi="Times New Roman" w:cs="Times New Roman"/>
          <w:color w:val="000000" w:themeColor="text1"/>
        </w:rPr>
        <w:t>.</w:t>
      </w:r>
      <w:r w:rsidR="00807F67" w:rsidRPr="00C5032C">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Уряду _____________________</w:t>
      </w:r>
    </w:p>
    <w:p w14:paraId="51DA1F79" w14:textId="77777777" w:rsidR="000618BB" w:rsidRPr="00C5032C" w:rsidRDefault="000618BB" w:rsidP="000618BB">
      <w:pPr>
        <w:ind w:left="5670"/>
        <w:jc w:val="both"/>
        <w:rPr>
          <w:rFonts w:ascii="Times New Roman" w:hAnsi="Times New Roman" w:cs="Times New Roman"/>
          <w:color w:val="000000" w:themeColor="text1"/>
        </w:rPr>
      </w:pPr>
      <w:r w:rsidRPr="00C5032C">
        <w:rPr>
          <w:rFonts w:ascii="Times New Roman" w:hAnsi="Times New Roman" w:cs="Times New Roman"/>
          <w:color w:val="000000" w:themeColor="text1"/>
        </w:rPr>
        <w:t>Голова Профкому студентів</w:t>
      </w:r>
      <w:r w:rsidR="00807F67" w:rsidRPr="00C5032C">
        <w:rPr>
          <w:rFonts w:ascii="Times New Roman" w:hAnsi="Times New Roman" w:cs="Times New Roman"/>
          <w:color w:val="000000" w:themeColor="text1"/>
        </w:rPr>
        <w:t xml:space="preserve"> </w:t>
      </w:r>
      <w:r w:rsidRPr="00C5032C">
        <w:rPr>
          <w:rFonts w:ascii="Times New Roman" w:hAnsi="Times New Roman" w:cs="Times New Roman"/>
          <w:color w:val="000000" w:themeColor="text1"/>
        </w:rPr>
        <w:t>______________</w:t>
      </w:r>
    </w:p>
    <w:p w14:paraId="37F64D2F" w14:textId="77777777" w:rsidR="00B024F0" w:rsidRPr="00C5032C" w:rsidRDefault="00B024F0" w:rsidP="00DA5ACE">
      <w:pPr>
        <w:spacing w:before="100" w:beforeAutospacing="1" w:after="100" w:afterAutospacing="1" w:line="240" w:lineRule="auto"/>
        <w:rPr>
          <w:rFonts w:ascii="Times New Roman" w:eastAsia="Times New Roman" w:hAnsi="Times New Roman" w:cs="Times New Roman"/>
          <w:sz w:val="24"/>
          <w:szCs w:val="24"/>
          <w:lang w:eastAsia="uk-UA"/>
        </w:rPr>
      </w:pPr>
    </w:p>
    <w:sectPr w:rsidR="00B024F0" w:rsidRPr="00C5032C" w:rsidSect="00294076">
      <w:footerReference w:type="default" r:id="rId9"/>
      <w:pgSz w:w="11906" w:h="16838"/>
      <w:pgMar w:top="737" w:right="567" w:bottom="73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49F45" w14:textId="77777777" w:rsidR="00CD23D6" w:rsidRDefault="00CD23D6" w:rsidP="00294076">
      <w:pPr>
        <w:spacing w:after="0" w:line="240" w:lineRule="auto"/>
      </w:pPr>
      <w:r>
        <w:separator/>
      </w:r>
    </w:p>
  </w:endnote>
  <w:endnote w:type="continuationSeparator" w:id="0">
    <w:p w14:paraId="53B20021" w14:textId="77777777" w:rsidR="00CD23D6" w:rsidRDefault="00CD23D6" w:rsidP="0029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643852"/>
      <w:docPartObj>
        <w:docPartGallery w:val="Page Numbers (Bottom of Page)"/>
        <w:docPartUnique/>
      </w:docPartObj>
    </w:sdtPr>
    <w:sdtContent>
      <w:p w14:paraId="4E5639B8" w14:textId="77777777" w:rsidR="00CF3EA4" w:rsidRDefault="00CF3EA4">
        <w:pPr>
          <w:pStyle w:val="a7"/>
          <w:jc w:val="center"/>
        </w:pPr>
        <w:r>
          <w:fldChar w:fldCharType="begin"/>
        </w:r>
        <w:r>
          <w:instrText>PAGE   \* MERGEFORMAT</w:instrText>
        </w:r>
        <w:r>
          <w:fldChar w:fldCharType="separate"/>
        </w:r>
        <w:r>
          <w:rPr>
            <w:noProof/>
          </w:rPr>
          <w:t>21</w:t>
        </w:r>
        <w:r>
          <w:fldChar w:fldCharType="end"/>
        </w:r>
      </w:p>
    </w:sdtContent>
  </w:sdt>
  <w:p w14:paraId="5CF11EAF" w14:textId="77777777" w:rsidR="00CF3EA4" w:rsidRDefault="00CF3E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8A56" w14:textId="77777777" w:rsidR="00CD23D6" w:rsidRDefault="00CD23D6" w:rsidP="00294076">
      <w:pPr>
        <w:spacing w:after="0" w:line="240" w:lineRule="auto"/>
      </w:pPr>
      <w:r>
        <w:separator/>
      </w:r>
    </w:p>
  </w:footnote>
  <w:footnote w:type="continuationSeparator" w:id="0">
    <w:p w14:paraId="21A90BC7" w14:textId="77777777" w:rsidR="00CD23D6" w:rsidRDefault="00CD23D6" w:rsidP="0029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4C85"/>
    <w:multiLevelType w:val="hybridMultilevel"/>
    <w:tmpl w:val="EFB0F18E"/>
    <w:lvl w:ilvl="0" w:tplc="0422000F">
      <w:start w:val="1"/>
      <w:numFmt w:val="decimal"/>
      <w:lvlText w:val="%1."/>
      <w:lvlJc w:val="left"/>
      <w:pPr>
        <w:ind w:left="780" w:hanging="360"/>
      </w:pPr>
      <w:rPr>
        <w:rFont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10735025"/>
    <w:multiLevelType w:val="multilevel"/>
    <w:tmpl w:val="E5E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61E32"/>
    <w:multiLevelType w:val="multilevel"/>
    <w:tmpl w:val="23A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F4E2A"/>
    <w:multiLevelType w:val="multilevel"/>
    <w:tmpl w:val="EB4E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143BE"/>
    <w:multiLevelType w:val="multilevel"/>
    <w:tmpl w:val="139C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A"/>
    <w:rsid w:val="000364EE"/>
    <w:rsid w:val="000618BB"/>
    <w:rsid w:val="00066893"/>
    <w:rsid w:val="00072365"/>
    <w:rsid w:val="000D7731"/>
    <w:rsid w:val="00102406"/>
    <w:rsid w:val="001612BF"/>
    <w:rsid w:val="001A32F6"/>
    <w:rsid w:val="001B7E0A"/>
    <w:rsid w:val="001F1636"/>
    <w:rsid w:val="00213EBB"/>
    <w:rsid w:val="00220B2A"/>
    <w:rsid w:val="00252368"/>
    <w:rsid w:val="00256F17"/>
    <w:rsid w:val="00294076"/>
    <w:rsid w:val="002967B9"/>
    <w:rsid w:val="002A0E4B"/>
    <w:rsid w:val="002C2B9A"/>
    <w:rsid w:val="002C71AD"/>
    <w:rsid w:val="002E32AA"/>
    <w:rsid w:val="00344BF7"/>
    <w:rsid w:val="0037300D"/>
    <w:rsid w:val="00383EBD"/>
    <w:rsid w:val="003C7CE9"/>
    <w:rsid w:val="003D5848"/>
    <w:rsid w:val="003F5B86"/>
    <w:rsid w:val="00453FC2"/>
    <w:rsid w:val="00467FD4"/>
    <w:rsid w:val="00485946"/>
    <w:rsid w:val="004A208B"/>
    <w:rsid w:val="004A22D1"/>
    <w:rsid w:val="004E5DAC"/>
    <w:rsid w:val="0051180C"/>
    <w:rsid w:val="005241C5"/>
    <w:rsid w:val="00532EEC"/>
    <w:rsid w:val="00535FC9"/>
    <w:rsid w:val="00545F8D"/>
    <w:rsid w:val="00547B0A"/>
    <w:rsid w:val="005728A4"/>
    <w:rsid w:val="005B4E6C"/>
    <w:rsid w:val="005C14D7"/>
    <w:rsid w:val="005D479C"/>
    <w:rsid w:val="005D57D6"/>
    <w:rsid w:val="00672DFD"/>
    <w:rsid w:val="006A441A"/>
    <w:rsid w:val="006E6DF7"/>
    <w:rsid w:val="006F6D3A"/>
    <w:rsid w:val="0071786B"/>
    <w:rsid w:val="0074061A"/>
    <w:rsid w:val="00771D29"/>
    <w:rsid w:val="007B0392"/>
    <w:rsid w:val="00802DB3"/>
    <w:rsid w:val="00807F67"/>
    <w:rsid w:val="00811CF9"/>
    <w:rsid w:val="00815C31"/>
    <w:rsid w:val="00831CE3"/>
    <w:rsid w:val="008964A0"/>
    <w:rsid w:val="008D3C67"/>
    <w:rsid w:val="0096678F"/>
    <w:rsid w:val="00976713"/>
    <w:rsid w:val="009B6C4A"/>
    <w:rsid w:val="009E0B29"/>
    <w:rsid w:val="00A30B92"/>
    <w:rsid w:val="00A50B98"/>
    <w:rsid w:val="00A63FD9"/>
    <w:rsid w:val="00A7476B"/>
    <w:rsid w:val="00A75A6B"/>
    <w:rsid w:val="00A86C0E"/>
    <w:rsid w:val="00A95F03"/>
    <w:rsid w:val="00B024F0"/>
    <w:rsid w:val="00B10921"/>
    <w:rsid w:val="00B4161A"/>
    <w:rsid w:val="00B702F9"/>
    <w:rsid w:val="00C215F3"/>
    <w:rsid w:val="00C5032C"/>
    <w:rsid w:val="00C5051D"/>
    <w:rsid w:val="00C56434"/>
    <w:rsid w:val="00C7462C"/>
    <w:rsid w:val="00C81905"/>
    <w:rsid w:val="00C8478F"/>
    <w:rsid w:val="00CD23D6"/>
    <w:rsid w:val="00CD5BE1"/>
    <w:rsid w:val="00CE74B6"/>
    <w:rsid w:val="00CF3EA4"/>
    <w:rsid w:val="00D10E2F"/>
    <w:rsid w:val="00D53649"/>
    <w:rsid w:val="00D61B29"/>
    <w:rsid w:val="00D92334"/>
    <w:rsid w:val="00DA1663"/>
    <w:rsid w:val="00DA5ACE"/>
    <w:rsid w:val="00DE7A87"/>
    <w:rsid w:val="00DF53BE"/>
    <w:rsid w:val="00E81C58"/>
    <w:rsid w:val="00EB2013"/>
    <w:rsid w:val="00EB6A17"/>
    <w:rsid w:val="00EC280E"/>
    <w:rsid w:val="00F045DC"/>
    <w:rsid w:val="00F053B1"/>
    <w:rsid w:val="00F165D7"/>
    <w:rsid w:val="00F331C3"/>
    <w:rsid w:val="00F73BF3"/>
    <w:rsid w:val="00FB1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90CE"/>
  <w15:docId w15:val="{963C1BF1-7BD9-4CCD-8CB1-07C68CDA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61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32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2013"/>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4">
    <w:name w:val="Strong"/>
    <w:uiPriority w:val="22"/>
    <w:qFormat/>
    <w:rsid w:val="00EB2013"/>
    <w:rPr>
      <w:rFonts w:cs="Times New Roman"/>
      <w:b/>
      <w:bCs/>
    </w:rPr>
  </w:style>
  <w:style w:type="paragraph" w:styleId="a5">
    <w:name w:val="header"/>
    <w:basedOn w:val="a"/>
    <w:link w:val="a6"/>
    <w:uiPriority w:val="99"/>
    <w:unhideWhenUsed/>
    <w:rsid w:val="0029407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94076"/>
  </w:style>
  <w:style w:type="paragraph" w:styleId="a7">
    <w:name w:val="footer"/>
    <w:basedOn w:val="a"/>
    <w:link w:val="a8"/>
    <w:uiPriority w:val="99"/>
    <w:unhideWhenUsed/>
    <w:rsid w:val="0029407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94076"/>
  </w:style>
  <w:style w:type="character" w:customStyle="1" w:styleId="10">
    <w:name w:val="Заголовок 1 Знак"/>
    <w:basedOn w:val="a0"/>
    <w:link w:val="1"/>
    <w:uiPriority w:val="9"/>
    <w:rsid w:val="00D61B29"/>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FB1E3D"/>
    <w:pPr>
      <w:outlineLvl w:val="9"/>
    </w:pPr>
    <w:rPr>
      <w:lang w:eastAsia="uk-UA"/>
    </w:rPr>
  </w:style>
  <w:style w:type="paragraph" w:styleId="11">
    <w:name w:val="toc 1"/>
    <w:basedOn w:val="a"/>
    <w:next w:val="a"/>
    <w:autoRedefine/>
    <w:uiPriority w:val="39"/>
    <w:unhideWhenUsed/>
    <w:rsid w:val="00FB1E3D"/>
    <w:pPr>
      <w:spacing w:after="100"/>
    </w:pPr>
  </w:style>
  <w:style w:type="character" w:styleId="aa">
    <w:name w:val="Hyperlink"/>
    <w:basedOn w:val="a0"/>
    <w:uiPriority w:val="99"/>
    <w:unhideWhenUsed/>
    <w:rsid w:val="00FB1E3D"/>
    <w:rPr>
      <w:color w:val="0563C1" w:themeColor="hyperlink"/>
      <w:u w:val="single"/>
    </w:rPr>
  </w:style>
  <w:style w:type="paragraph" w:styleId="ab">
    <w:name w:val="Balloon Text"/>
    <w:basedOn w:val="a"/>
    <w:link w:val="ac"/>
    <w:uiPriority w:val="99"/>
    <w:semiHidden/>
    <w:unhideWhenUsed/>
    <w:rsid w:val="00C8190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C81905"/>
    <w:rPr>
      <w:rFonts w:ascii="Tahoma" w:hAnsi="Tahoma" w:cs="Tahoma"/>
      <w:sz w:val="16"/>
      <w:szCs w:val="16"/>
    </w:rPr>
  </w:style>
  <w:style w:type="paragraph" w:customStyle="1" w:styleId="12">
    <w:name w:val="Знак Знак Знак Знак Знак Знак1 Знак Знак Знак Знак Знак Знак"/>
    <w:basedOn w:val="a"/>
    <w:rsid w:val="00C56434"/>
    <w:pPr>
      <w:spacing w:after="0" w:line="240" w:lineRule="auto"/>
    </w:pPr>
    <w:rPr>
      <w:rFonts w:ascii="Verdana" w:eastAsia="Times New Roman" w:hAnsi="Verdana" w:cs="Times New Roman"/>
      <w:sz w:val="20"/>
      <w:szCs w:val="20"/>
      <w:lang w:val="en-US"/>
    </w:rPr>
  </w:style>
  <w:style w:type="table" w:styleId="ad">
    <w:name w:val="Table Grid"/>
    <w:basedOn w:val="a1"/>
    <w:uiPriority w:val="39"/>
    <w:rsid w:val="005B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F053B1"/>
    <w:pPr>
      <w:widowControl w:val="0"/>
      <w:spacing w:before="40" w:after="120" w:line="260" w:lineRule="auto"/>
      <w:ind w:firstLine="360"/>
      <w:jc w:val="both"/>
    </w:pPr>
    <w:rPr>
      <w:rFonts w:ascii="Times New Roman" w:eastAsia="Times New Roman" w:hAnsi="Times New Roman" w:cs="Times New Roman"/>
      <w:sz w:val="18"/>
      <w:szCs w:val="18"/>
      <w:lang w:eastAsia="ru-RU"/>
    </w:rPr>
  </w:style>
  <w:style w:type="character" w:customStyle="1" w:styleId="af">
    <w:name w:val="Основний текст Знак"/>
    <w:basedOn w:val="a0"/>
    <w:link w:val="ae"/>
    <w:rsid w:val="00F053B1"/>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semiHidden/>
    <w:rsid w:val="002E32AA"/>
    <w:rPr>
      <w:rFonts w:asciiTheme="majorHAnsi" w:eastAsiaTheme="majorEastAsia" w:hAnsiTheme="majorHAnsi" w:cstheme="majorBidi"/>
      <w:b/>
      <w:bCs/>
      <w:color w:val="5B9BD5" w:themeColor="accent1"/>
      <w:sz w:val="26"/>
      <w:szCs w:val="26"/>
    </w:rPr>
  </w:style>
  <w:style w:type="character" w:customStyle="1" w:styleId="author">
    <w:name w:val="author"/>
    <w:basedOn w:val="a0"/>
    <w:rsid w:val="002E32AA"/>
  </w:style>
  <w:style w:type="character" w:customStyle="1" w:styleId="13">
    <w:name w:val="Дата1"/>
    <w:basedOn w:val="a0"/>
    <w:rsid w:val="002E32AA"/>
  </w:style>
  <w:style w:type="character" w:customStyle="1" w:styleId="categories-links">
    <w:name w:val="categories-links"/>
    <w:basedOn w:val="a0"/>
    <w:rsid w:val="002E32AA"/>
  </w:style>
  <w:style w:type="character" w:customStyle="1" w:styleId="dwqa-sep">
    <w:name w:val="dwqa-sep"/>
    <w:basedOn w:val="a0"/>
    <w:rsid w:val="002E32AA"/>
  </w:style>
  <w:style w:type="character" w:customStyle="1" w:styleId="dwqa-current">
    <w:name w:val="dwqa-current"/>
    <w:basedOn w:val="a0"/>
    <w:rsid w:val="002E32AA"/>
  </w:style>
  <w:style w:type="character" w:customStyle="1" w:styleId="dwqa-vote-count">
    <w:name w:val="dwqa-vote-count"/>
    <w:basedOn w:val="a0"/>
    <w:rsid w:val="002E32AA"/>
  </w:style>
  <w:style w:type="character" w:customStyle="1" w:styleId="dwqa-label">
    <w:name w:val="dwqa-label"/>
    <w:basedOn w:val="a0"/>
    <w:rsid w:val="002E32AA"/>
  </w:style>
  <w:style w:type="paragraph" w:styleId="af0">
    <w:name w:val="List Paragraph"/>
    <w:basedOn w:val="a"/>
    <w:uiPriority w:val="34"/>
    <w:qFormat/>
    <w:rsid w:val="00802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70044">
      <w:bodyDiv w:val="1"/>
      <w:marLeft w:val="0"/>
      <w:marRight w:val="0"/>
      <w:marTop w:val="0"/>
      <w:marBottom w:val="0"/>
      <w:divBdr>
        <w:top w:val="none" w:sz="0" w:space="0" w:color="auto"/>
        <w:left w:val="none" w:sz="0" w:space="0" w:color="auto"/>
        <w:bottom w:val="none" w:sz="0" w:space="0" w:color="auto"/>
        <w:right w:val="none" w:sz="0" w:space="0" w:color="auto"/>
      </w:divBdr>
      <w:divsChild>
        <w:div w:id="417752832">
          <w:marLeft w:val="0"/>
          <w:marRight w:val="0"/>
          <w:marTop w:val="0"/>
          <w:marBottom w:val="0"/>
          <w:divBdr>
            <w:top w:val="none" w:sz="0" w:space="0" w:color="auto"/>
            <w:left w:val="none" w:sz="0" w:space="0" w:color="auto"/>
            <w:bottom w:val="none" w:sz="0" w:space="0" w:color="auto"/>
            <w:right w:val="none" w:sz="0" w:space="0" w:color="auto"/>
          </w:divBdr>
        </w:div>
      </w:divsChild>
    </w:div>
    <w:div w:id="510871154">
      <w:bodyDiv w:val="1"/>
      <w:marLeft w:val="0"/>
      <w:marRight w:val="0"/>
      <w:marTop w:val="0"/>
      <w:marBottom w:val="0"/>
      <w:divBdr>
        <w:top w:val="none" w:sz="0" w:space="0" w:color="auto"/>
        <w:left w:val="none" w:sz="0" w:space="0" w:color="auto"/>
        <w:bottom w:val="none" w:sz="0" w:space="0" w:color="auto"/>
        <w:right w:val="none" w:sz="0" w:space="0" w:color="auto"/>
      </w:divBdr>
      <w:divsChild>
        <w:div w:id="140462593">
          <w:marLeft w:val="0"/>
          <w:marRight w:val="0"/>
          <w:marTop w:val="0"/>
          <w:marBottom w:val="0"/>
          <w:divBdr>
            <w:top w:val="none" w:sz="0" w:space="0" w:color="auto"/>
            <w:left w:val="none" w:sz="0" w:space="0" w:color="auto"/>
            <w:bottom w:val="none" w:sz="0" w:space="0" w:color="auto"/>
            <w:right w:val="none" w:sz="0" w:space="0" w:color="auto"/>
          </w:divBdr>
        </w:div>
      </w:divsChild>
    </w:div>
    <w:div w:id="659039499">
      <w:bodyDiv w:val="1"/>
      <w:marLeft w:val="0"/>
      <w:marRight w:val="0"/>
      <w:marTop w:val="0"/>
      <w:marBottom w:val="0"/>
      <w:divBdr>
        <w:top w:val="none" w:sz="0" w:space="0" w:color="auto"/>
        <w:left w:val="none" w:sz="0" w:space="0" w:color="auto"/>
        <w:bottom w:val="none" w:sz="0" w:space="0" w:color="auto"/>
        <w:right w:val="none" w:sz="0" w:space="0" w:color="auto"/>
      </w:divBdr>
    </w:div>
    <w:div w:id="937298020">
      <w:bodyDiv w:val="1"/>
      <w:marLeft w:val="0"/>
      <w:marRight w:val="0"/>
      <w:marTop w:val="0"/>
      <w:marBottom w:val="0"/>
      <w:divBdr>
        <w:top w:val="none" w:sz="0" w:space="0" w:color="auto"/>
        <w:left w:val="none" w:sz="0" w:space="0" w:color="auto"/>
        <w:bottom w:val="none" w:sz="0" w:space="0" w:color="auto"/>
        <w:right w:val="none" w:sz="0" w:space="0" w:color="auto"/>
      </w:divBdr>
      <w:divsChild>
        <w:div w:id="1529954603">
          <w:marLeft w:val="0"/>
          <w:marRight w:val="0"/>
          <w:marTop w:val="0"/>
          <w:marBottom w:val="0"/>
          <w:divBdr>
            <w:top w:val="none" w:sz="0" w:space="0" w:color="auto"/>
            <w:left w:val="none" w:sz="0" w:space="0" w:color="auto"/>
            <w:bottom w:val="none" w:sz="0" w:space="0" w:color="auto"/>
            <w:right w:val="none" w:sz="0" w:space="0" w:color="auto"/>
          </w:divBdr>
        </w:div>
      </w:divsChild>
    </w:div>
    <w:div w:id="1020158019">
      <w:bodyDiv w:val="1"/>
      <w:marLeft w:val="0"/>
      <w:marRight w:val="0"/>
      <w:marTop w:val="0"/>
      <w:marBottom w:val="0"/>
      <w:divBdr>
        <w:top w:val="none" w:sz="0" w:space="0" w:color="auto"/>
        <w:left w:val="none" w:sz="0" w:space="0" w:color="auto"/>
        <w:bottom w:val="none" w:sz="0" w:space="0" w:color="auto"/>
        <w:right w:val="none" w:sz="0" w:space="0" w:color="auto"/>
      </w:divBdr>
    </w:div>
    <w:div w:id="1053768161">
      <w:bodyDiv w:val="1"/>
      <w:marLeft w:val="0"/>
      <w:marRight w:val="0"/>
      <w:marTop w:val="0"/>
      <w:marBottom w:val="0"/>
      <w:divBdr>
        <w:top w:val="none" w:sz="0" w:space="0" w:color="auto"/>
        <w:left w:val="none" w:sz="0" w:space="0" w:color="auto"/>
        <w:bottom w:val="none" w:sz="0" w:space="0" w:color="auto"/>
        <w:right w:val="none" w:sz="0" w:space="0" w:color="auto"/>
      </w:divBdr>
      <w:divsChild>
        <w:div w:id="1200821646">
          <w:marLeft w:val="0"/>
          <w:marRight w:val="0"/>
          <w:marTop w:val="0"/>
          <w:marBottom w:val="0"/>
          <w:divBdr>
            <w:top w:val="none" w:sz="0" w:space="0" w:color="auto"/>
            <w:left w:val="none" w:sz="0" w:space="0" w:color="auto"/>
            <w:bottom w:val="none" w:sz="0" w:space="0" w:color="auto"/>
            <w:right w:val="none" w:sz="0" w:space="0" w:color="auto"/>
          </w:divBdr>
        </w:div>
        <w:div w:id="1859806043">
          <w:marLeft w:val="0"/>
          <w:marRight w:val="0"/>
          <w:marTop w:val="0"/>
          <w:marBottom w:val="0"/>
          <w:divBdr>
            <w:top w:val="none" w:sz="0" w:space="0" w:color="auto"/>
            <w:left w:val="none" w:sz="0" w:space="0" w:color="auto"/>
            <w:bottom w:val="none" w:sz="0" w:space="0" w:color="auto"/>
            <w:right w:val="none" w:sz="0" w:space="0" w:color="auto"/>
          </w:divBdr>
          <w:divsChild>
            <w:div w:id="1001153145">
              <w:marLeft w:val="0"/>
              <w:marRight w:val="0"/>
              <w:marTop w:val="0"/>
              <w:marBottom w:val="0"/>
              <w:divBdr>
                <w:top w:val="none" w:sz="0" w:space="0" w:color="auto"/>
                <w:left w:val="none" w:sz="0" w:space="0" w:color="auto"/>
                <w:bottom w:val="none" w:sz="0" w:space="0" w:color="auto"/>
                <w:right w:val="none" w:sz="0" w:space="0" w:color="auto"/>
              </w:divBdr>
              <w:divsChild>
                <w:div w:id="1500383741">
                  <w:marLeft w:val="0"/>
                  <w:marRight w:val="0"/>
                  <w:marTop w:val="0"/>
                  <w:marBottom w:val="0"/>
                  <w:divBdr>
                    <w:top w:val="none" w:sz="0" w:space="0" w:color="auto"/>
                    <w:left w:val="none" w:sz="0" w:space="0" w:color="auto"/>
                    <w:bottom w:val="none" w:sz="0" w:space="0" w:color="auto"/>
                    <w:right w:val="none" w:sz="0" w:space="0" w:color="auto"/>
                  </w:divBdr>
                  <w:divsChild>
                    <w:div w:id="1799450485">
                      <w:marLeft w:val="0"/>
                      <w:marRight w:val="0"/>
                      <w:marTop w:val="0"/>
                      <w:marBottom w:val="0"/>
                      <w:divBdr>
                        <w:top w:val="none" w:sz="0" w:space="0" w:color="auto"/>
                        <w:left w:val="none" w:sz="0" w:space="0" w:color="auto"/>
                        <w:bottom w:val="none" w:sz="0" w:space="0" w:color="auto"/>
                        <w:right w:val="none" w:sz="0" w:space="0" w:color="auto"/>
                      </w:divBdr>
                    </w:div>
                    <w:div w:id="948708190">
                      <w:marLeft w:val="0"/>
                      <w:marRight w:val="0"/>
                      <w:marTop w:val="0"/>
                      <w:marBottom w:val="0"/>
                      <w:divBdr>
                        <w:top w:val="none" w:sz="0" w:space="0" w:color="auto"/>
                        <w:left w:val="none" w:sz="0" w:space="0" w:color="auto"/>
                        <w:bottom w:val="none" w:sz="0" w:space="0" w:color="auto"/>
                        <w:right w:val="none" w:sz="0" w:space="0" w:color="auto"/>
                      </w:divBdr>
                      <w:divsChild>
                        <w:div w:id="92821734">
                          <w:marLeft w:val="0"/>
                          <w:marRight w:val="0"/>
                          <w:marTop w:val="0"/>
                          <w:marBottom w:val="0"/>
                          <w:divBdr>
                            <w:top w:val="none" w:sz="0" w:space="0" w:color="auto"/>
                            <w:left w:val="none" w:sz="0" w:space="0" w:color="auto"/>
                            <w:bottom w:val="none" w:sz="0" w:space="0" w:color="auto"/>
                            <w:right w:val="none" w:sz="0" w:space="0" w:color="auto"/>
                          </w:divBdr>
                        </w:div>
                        <w:div w:id="102262422">
                          <w:marLeft w:val="0"/>
                          <w:marRight w:val="0"/>
                          <w:marTop w:val="0"/>
                          <w:marBottom w:val="0"/>
                          <w:divBdr>
                            <w:top w:val="none" w:sz="0" w:space="0" w:color="auto"/>
                            <w:left w:val="none" w:sz="0" w:space="0" w:color="auto"/>
                            <w:bottom w:val="none" w:sz="0" w:space="0" w:color="auto"/>
                            <w:right w:val="none" w:sz="0" w:space="0" w:color="auto"/>
                          </w:divBdr>
                        </w:div>
                        <w:div w:id="1640571014">
                          <w:marLeft w:val="0"/>
                          <w:marRight w:val="0"/>
                          <w:marTop w:val="0"/>
                          <w:marBottom w:val="0"/>
                          <w:divBdr>
                            <w:top w:val="none" w:sz="0" w:space="0" w:color="auto"/>
                            <w:left w:val="none" w:sz="0" w:space="0" w:color="auto"/>
                            <w:bottom w:val="none" w:sz="0" w:space="0" w:color="auto"/>
                            <w:right w:val="none" w:sz="0" w:space="0" w:color="auto"/>
                          </w:divBdr>
                          <w:divsChild>
                            <w:div w:id="7866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32395">
      <w:bodyDiv w:val="1"/>
      <w:marLeft w:val="0"/>
      <w:marRight w:val="0"/>
      <w:marTop w:val="0"/>
      <w:marBottom w:val="0"/>
      <w:divBdr>
        <w:top w:val="none" w:sz="0" w:space="0" w:color="auto"/>
        <w:left w:val="none" w:sz="0" w:space="0" w:color="auto"/>
        <w:bottom w:val="none" w:sz="0" w:space="0" w:color="auto"/>
        <w:right w:val="none" w:sz="0" w:space="0" w:color="auto"/>
      </w:divBdr>
    </w:div>
    <w:div w:id="1356275804">
      <w:bodyDiv w:val="1"/>
      <w:marLeft w:val="0"/>
      <w:marRight w:val="0"/>
      <w:marTop w:val="0"/>
      <w:marBottom w:val="0"/>
      <w:divBdr>
        <w:top w:val="none" w:sz="0" w:space="0" w:color="auto"/>
        <w:left w:val="none" w:sz="0" w:space="0" w:color="auto"/>
        <w:bottom w:val="none" w:sz="0" w:space="0" w:color="auto"/>
        <w:right w:val="none" w:sz="0" w:space="0" w:color="auto"/>
      </w:divBdr>
      <w:divsChild>
        <w:div w:id="662198270">
          <w:marLeft w:val="0"/>
          <w:marRight w:val="0"/>
          <w:marTop w:val="0"/>
          <w:marBottom w:val="0"/>
          <w:divBdr>
            <w:top w:val="none" w:sz="0" w:space="0" w:color="auto"/>
            <w:left w:val="none" w:sz="0" w:space="0" w:color="auto"/>
            <w:bottom w:val="none" w:sz="0" w:space="0" w:color="auto"/>
            <w:right w:val="none" w:sz="0" w:space="0" w:color="auto"/>
          </w:divBdr>
        </w:div>
      </w:divsChild>
    </w:div>
    <w:div w:id="2103793708">
      <w:bodyDiv w:val="1"/>
      <w:marLeft w:val="0"/>
      <w:marRight w:val="0"/>
      <w:marTop w:val="0"/>
      <w:marBottom w:val="0"/>
      <w:divBdr>
        <w:top w:val="none" w:sz="0" w:space="0" w:color="auto"/>
        <w:left w:val="none" w:sz="0" w:space="0" w:color="auto"/>
        <w:bottom w:val="none" w:sz="0" w:space="0" w:color="auto"/>
        <w:right w:val="none" w:sz="0" w:space="0" w:color="auto"/>
      </w:divBdr>
      <w:divsChild>
        <w:div w:id="48652162">
          <w:marLeft w:val="0"/>
          <w:marRight w:val="0"/>
          <w:marTop w:val="0"/>
          <w:marBottom w:val="0"/>
          <w:divBdr>
            <w:top w:val="none" w:sz="0" w:space="0" w:color="auto"/>
            <w:left w:val="none" w:sz="0" w:space="0" w:color="auto"/>
            <w:bottom w:val="none" w:sz="0" w:space="0" w:color="auto"/>
            <w:right w:val="none" w:sz="0" w:space="0" w:color="auto"/>
          </w:divBdr>
        </w:div>
        <w:div w:id="1855533409">
          <w:marLeft w:val="0"/>
          <w:marRight w:val="0"/>
          <w:marTop w:val="0"/>
          <w:marBottom w:val="0"/>
          <w:divBdr>
            <w:top w:val="none" w:sz="0" w:space="0" w:color="auto"/>
            <w:left w:val="none" w:sz="0" w:space="0" w:color="auto"/>
            <w:bottom w:val="none" w:sz="0" w:space="0" w:color="auto"/>
            <w:right w:val="none" w:sz="0" w:space="0" w:color="auto"/>
          </w:divBdr>
          <w:divsChild>
            <w:div w:id="6587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u.edu.ua/wp-content/uploads/2019/02/reg_repeated_courc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A820-695A-4D8B-97F7-691BA7B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37664</Words>
  <Characters>21469</Characters>
  <Application>Microsoft Office Word</Application>
  <DocSecurity>0</DocSecurity>
  <Lines>178</Lines>
  <Paragraphs>118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Ірина Іваночко</cp:lastModifiedBy>
  <cp:revision>2</cp:revision>
  <cp:lastPrinted>2021-12-15T10:38:00Z</cp:lastPrinted>
  <dcterms:created xsi:type="dcterms:W3CDTF">2022-01-25T12:36:00Z</dcterms:created>
  <dcterms:modified xsi:type="dcterms:W3CDTF">2022-01-25T12:36:00Z</dcterms:modified>
</cp:coreProperties>
</file>